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97516" w14:textId="77777777" w:rsidR="00CC77DA" w:rsidRPr="00A0385C" w:rsidRDefault="00CC77DA" w:rsidP="00CC77DA">
      <w:pPr>
        <w:rPr>
          <w:rFonts w:ascii="Arial" w:hAnsi="Arial" w:cs="Arial"/>
        </w:rPr>
      </w:pPr>
    </w:p>
    <w:p w14:paraId="3A519A5D" w14:textId="6D0F07D9" w:rsidR="00F1203A" w:rsidRPr="007F1A03" w:rsidRDefault="00CC77DA" w:rsidP="00F1203A">
      <w:pPr>
        <w:jc w:val="center"/>
        <w:rPr>
          <w:rFonts w:ascii="Arial Narrow" w:hAnsi="Arial Narrow" w:cs="Arial"/>
          <w:b/>
          <w:sz w:val="40"/>
          <w:szCs w:val="40"/>
        </w:rPr>
      </w:pPr>
      <w:r w:rsidRPr="007F1A03">
        <w:rPr>
          <w:rFonts w:ascii="Arial Narrow" w:hAnsi="Arial Narrow" w:cs="Arial"/>
          <w:b/>
          <w:sz w:val="40"/>
          <w:szCs w:val="40"/>
        </w:rPr>
        <w:t>Z</w:t>
      </w:r>
      <w:r w:rsidR="002F775D" w:rsidRPr="007F1A03">
        <w:rPr>
          <w:rFonts w:ascii="Arial Narrow" w:hAnsi="Arial Narrow" w:cs="Arial"/>
          <w:b/>
          <w:sz w:val="40"/>
          <w:szCs w:val="40"/>
        </w:rPr>
        <w:t>ákladné</w:t>
      </w:r>
      <w:r w:rsidR="002E12B4" w:rsidRPr="007F1A03">
        <w:rPr>
          <w:rFonts w:ascii="Arial Narrow" w:hAnsi="Arial Narrow" w:cs="Arial"/>
          <w:b/>
          <w:sz w:val="40"/>
          <w:szCs w:val="40"/>
        </w:rPr>
        <w:t>/</w:t>
      </w:r>
      <w:r w:rsidR="002F775D" w:rsidRPr="007F1A03">
        <w:rPr>
          <w:rFonts w:ascii="Arial Narrow" w:hAnsi="Arial Narrow" w:cs="Arial"/>
          <w:b/>
          <w:sz w:val="40"/>
          <w:szCs w:val="40"/>
        </w:rPr>
        <w:t>vylučujúce</w:t>
      </w:r>
      <w:r w:rsidR="000350C7" w:rsidRPr="007F1A03">
        <w:rPr>
          <w:rFonts w:ascii="Arial Narrow" w:hAnsi="Arial Narrow" w:cs="Arial"/>
          <w:b/>
          <w:sz w:val="40"/>
          <w:szCs w:val="40"/>
        </w:rPr>
        <w:t xml:space="preserve"> </w:t>
      </w:r>
      <w:r w:rsidR="002F775D" w:rsidRPr="007F1A03">
        <w:rPr>
          <w:rFonts w:ascii="Arial Narrow" w:hAnsi="Arial Narrow" w:cs="Arial"/>
          <w:b/>
          <w:sz w:val="40"/>
          <w:szCs w:val="40"/>
        </w:rPr>
        <w:t>kritériá výberu oprávnených užívateľov</w:t>
      </w:r>
    </w:p>
    <w:p w14:paraId="492B6693" w14:textId="0C3D5E5C" w:rsidR="002F775D" w:rsidRDefault="002F775D" w:rsidP="000350C7">
      <w:pPr>
        <w:pStyle w:val="Odsekzoznamu"/>
        <w:autoSpaceDE w:val="0"/>
        <w:autoSpaceDN w:val="0"/>
        <w:adjustRightInd w:val="0"/>
        <w:spacing w:after="0" w:line="240" w:lineRule="auto"/>
        <w:ind w:left="644"/>
        <w:rPr>
          <w:rFonts w:ascii="Arial" w:eastAsiaTheme="minorHAnsi" w:hAnsi="Arial" w:cs="Arial"/>
          <w:b/>
          <w:bCs/>
          <w:color w:val="000000"/>
          <w:sz w:val="24"/>
          <w:szCs w:val="24"/>
        </w:rPr>
      </w:pPr>
    </w:p>
    <w:p w14:paraId="444B1D34" w14:textId="77777777" w:rsidR="00F1203A" w:rsidRPr="00F1203A" w:rsidRDefault="00F1203A" w:rsidP="00F1203A">
      <w:pPr>
        <w:pStyle w:val="Odsekzoznamu"/>
        <w:autoSpaceDE w:val="0"/>
        <w:autoSpaceDN w:val="0"/>
        <w:adjustRightInd w:val="0"/>
        <w:spacing w:after="0" w:line="240" w:lineRule="auto"/>
        <w:ind w:left="360"/>
        <w:rPr>
          <w:rFonts w:ascii="Arial" w:eastAsiaTheme="minorHAnsi" w:hAnsi="Arial" w:cs="Arial"/>
          <w:b/>
          <w:bCs/>
          <w:color w:val="000000"/>
          <w:sz w:val="24"/>
          <w:szCs w:val="24"/>
        </w:rPr>
      </w:pPr>
    </w:p>
    <w:p w14:paraId="210AFB9B" w14:textId="4803F1BE" w:rsidR="002F775D" w:rsidRPr="00A0385C" w:rsidRDefault="002F775D" w:rsidP="002F775D">
      <w:pPr>
        <w:pStyle w:val="Odsekzoznamu"/>
        <w:numPr>
          <w:ilvl w:val="0"/>
          <w:numId w:val="2"/>
        </w:numPr>
        <w:autoSpaceDE w:val="0"/>
        <w:autoSpaceDN w:val="0"/>
        <w:adjustRightInd w:val="0"/>
        <w:spacing w:after="0" w:line="240" w:lineRule="auto"/>
        <w:ind w:left="284" w:hanging="284"/>
        <w:jc w:val="both"/>
        <w:rPr>
          <w:rFonts w:ascii="Arial" w:eastAsiaTheme="minorHAnsi" w:hAnsi="Arial" w:cs="Arial"/>
          <w:color w:val="000000"/>
          <w:sz w:val="24"/>
          <w:szCs w:val="24"/>
        </w:rPr>
      </w:pPr>
      <w:r w:rsidRPr="00A0385C">
        <w:rPr>
          <w:rFonts w:ascii="Arial" w:eastAsiaTheme="minorHAnsi" w:hAnsi="Arial" w:cs="Arial"/>
          <w:color w:val="000000"/>
          <w:sz w:val="24"/>
          <w:szCs w:val="24"/>
        </w:rPr>
        <w:t xml:space="preserve">Vydané právoplatné povolenie na prevádzku ambulancie v zozname oprávnených odborností. </w:t>
      </w:r>
    </w:p>
    <w:p w14:paraId="22EF0E4A" w14:textId="77777777" w:rsidR="002F775D" w:rsidRPr="00A0385C" w:rsidRDefault="002F775D" w:rsidP="002F775D">
      <w:pPr>
        <w:pStyle w:val="Odsekzoznamu"/>
        <w:autoSpaceDE w:val="0"/>
        <w:autoSpaceDN w:val="0"/>
        <w:adjustRightInd w:val="0"/>
        <w:spacing w:after="0" w:line="240" w:lineRule="auto"/>
        <w:ind w:left="420"/>
        <w:jc w:val="both"/>
        <w:rPr>
          <w:rFonts w:ascii="Arial" w:eastAsiaTheme="minorHAnsi" w:hAnsi="Arial" w:cs="Arial"/>
          <w:color w:val="000000"/>
          <w:sz w:val="24"/>
          <w:szCs w:val="24"/>
        </w:rPr>
      </w:pPr>
    </w:p>
    <w:p w14:paraId="3D6339DB" w14:textId="6CA81E5C" w:rsidR="002F775D" w:rsidRPr="00A0385C" w:rsidRDefault="002F775D" w:rsidP="002F775D">
      <w:pPr>
        <w:pStyle w:val="Odsekzoznamu"/>
        <w:numPr>
          <w:ilvl w:val="0"/>
          <w:numId w:val="2"/>
        </w:numPr>
        <w:autoSpaceDE w:val="0"/>
        <w:autoSpaceDN w:val="0"/>
        <w:adjustRightInd w:val="0"/>
        <w:spacing w:after="0" w:line="240" w:lineRule="auto"/>
        <w:ind w:left="284" w:hanging="284"/>
        <w:jc w:val="both"/>
        <w:rPr>
          <w:rFonts w:ascii="Arial" w:eastAsiaTheme="minorHAnsi" w:hAnsi="Arial" w:cs="Arial"/>
          <w:color w:val="000000"/>
          <w:sz w:val="24"/>
          <w:szCs w:val="24"/>
        </w:rPr>
      </w:pPr>
      <w:r w:rsidRPr="00A0385C">
        <w:rPr>
          <w:rFonts w:ascii="Arial" w:eastAsiaTheme="minorHAnsi" w:hAnsi="Arial" w:cs="Arial"/>
          <w:color w:val="000000"/>
          <w:sz w:val="24"/>
          <w:szCs w:val="24"/>
        </w:rPr>
        <w:t xml:space="preserve">Verejne dostupná ambulancia. </w:t>
      </w:r>
    </w:p>
    <w:p w14:paraId="3905C9FF" w14:textId="77777777" w:rsidR="002F775D" w:rsidRPr="00A0385C" w:rsidRDefault="002F775D" w:rsidP="002F775D">
      <w:pPr>
        <w:pStyle w:val="Odsekzoznamu"/>
        <w:jc w:val="both"/>
        <w:rPr>
          <w:rFonts w:ascii="Arial" w:eastAsiaTheme="minorHAnsi" w:hAnsi="Arial" w:cs="Arial"/>
          <w:color w:val="000000"/>
          <w:sz w:val="24"/>
          <w:szCs w:val="24"/>
        </w:rPr>
      </w:pPr>
    </w:p>
    <w:p w14:paraId="75B3E90E" w14:textId="35F1B48C" w:rsidR="00A96ADB" w:rsidRPr="00A0385C" w:rsidRDefault="002F775D" w:rsidP="00F15994">
      <w:pPr>
        <w:pStyle w:val="Odsekzoznamu"/>
        <w:numPr>
          <w:ilvl w:val="0"/>
          <w:numId w:val="2"/>
        </w:numPr>
        <w:autoSpaceDE w:val="0"/>
        <w:autoSpaceDN w:val="0"/>
        <w:adjustRightInd w:val="0"/>
        <w:spacing w:after="0" w:line="240" w:lineRule="auto"/>
        <w:ind w:left="284" w:hanging="284"/>
        <w:jc w:val="both"/>
        <w:rPr>
          <w:rFonts w:ascii="Arial" w:eastAsiaTheme="minorHAnsi" w:hAnsi="Arial" w:cs="Arial"/>
          <w:color w:val="000000"/>
          <w:sz w:val="24"/>
          <w:szCs w:val="24"/>
        </w:rPr>
      </w:pPr>
      <w:r w:rsidRPr="00A0385C">
        <w:rPr>
          <w:rFonts w:ascii="Arial" w:eastAsiaTheme="minorHAnsi" w:hAnsi="Arial" w:cs="Arial"/>
          <w:color w:val="000000"/>
          <w:sz w:val="24"/>
          <w:szCs w:val="24"/>
        </w:rPr>
        <w:t>Platná zmluva o poskytovaní a úhrade zdravotnej starostlivosti najmenej s dvomi zdravotnými poisťovňami ku dňu podania žiadosti</w:t>
      </w:r>
      <w:r w:rsidR="00726CCB" w:rsidRPr="00A0385C">
        <w:rPr>
          <w:rFonts w:ascii="Arial" w:eastAsiaTheme="minorHAnsi" w:hAnsi="Arial" w:cs="Arial"/>
          <w:color w:val="000000"/>
          <w:sz w:val="24"/>
          <w:szCs w:val="24"/>
        </w:rPr>
        <w:t>.</w:t>
      </w:r>
    </w:p>
    <w:p w14:paraId="15C4AEFE" w14:textId="77777777" w:rsidR="00726CCB" w:rsidRPr="00A0385C" w:rsidRDefault="00726CCB" w:rsidP="00726CCB">
      <w:pPr>
        <w:autoSpaceDE w:val="0"/>
        <w:autoSpaceDN w:val="0"/>
        <w:adjustRightInd w:val="0"/>
        <w:spacing w:after="0" w:line="240" w:lineRule="auto"/>
        <w:jc w:val="both"/>
        <w:rPr>
          <w:rFonts w:ascii="Arial" w:eastAsiaTheme="minorHAnsi" w:hAnsi="Arial" w:cs="Arial"/>
          <w:color w:val="000000"/>
          <w:sz w:val="24"/>
          <w:szCs w:val="24"/>
        </w:rPr>
      </w:pPr>
    </w:p>
    <w:p w14:paraId="39BC6A3F" w14:textId="78BE246B" w:rsidR="002F775D" w:rsidRPr="00A0385C" w:rsidRDefault="002F775D" w:rsidP="002F775D">
      <w:pPr>
        <w:pStyle w:val="Odsekzoznamu"/>
        <w:numPr>
          <w:ilvl w:val="0"/>
          <w:numId w:val="2"/>
        </w:numPr>
        <w:autoSpaceDE w:val="0"/>
        <w:autoSpaceDN w:val="0"/>
        <w:adjustRightInd w:val="0"/>
        <w:spacing w:after="0" w:line="240" w:lineRule="auto"/>
        <w:ind w:left="284" w:hanging="284"/>
        <w:jc w:val="both"/>
        <w:rPr>
          <w:rFonts w:ascii="Arial" w:eastAsiaTheme="minorHAnsi" w:hAnsi="Arial" w:cs="Arial"/>
          <w:color w:val="000000"/>
          <w:sz w:val="24"/>
          <w:szCs w:val="24"/>
        </w:rPr>
      </w:pPr>
      <w:r w:rsidRPr="00A0385C">
        <w:rPr>
          <w:rFonts w:ascii="Arial" w:eastAsiaTheme="minorHAnsi" w:hAnsi="Arial" w:cs="Arial"/>
          <w:color w:val="000000"/>
          <w:sz w:val="24"/>
          <w:szCs w:val="24"/>
        </w:rPr>
        <w:t xml:space="preserve">Schválené ordinačné hodiny ambulancie vo výške najmenej 20 hodín týždenne pre špecializované ambulancie. </w:t>
      </w:r>
    </w:p>
    <w:p w14:paraId="0C44BB0C" w14:textId="77777777" w:rsidR="002F775D" w:rsidRPr="00A0385C" w:rsidRDefault="002F775D" w:rsidP="002F775D">
      <w:pPr>
        <w:pStyle w:val="Odsekzoznamu"/>
        <w:jc w:val="both"/>
        <w:rPr>
          <w:rFonts w:ascii="Arial" w:hAnsi="Arial" w:cs="Arial"/>
          <w:sz w:val="24"/>
          <w:szCs w:val="24"/>
        </w:rPr>
      </w:pPr>
    </w:p>
    <w:p w14:paraId="0826895E" w14:textId="77777777" w:rsidR="002459CF" w:rsidRPr="00A0385C" w:rsidRDefault="002F775D" w:rsidP="002459CF">
      <w:pPr>
        <w:pStyle w:val="Odsekzoznamu"/>
        <w:numPr>
          <w:ilvl w:val="0"/>
          <w:numId w:val="2"/>
        </w:numPr>
        <w:autoSpaceDE w:val="0"/>
        <w:autoSpaceDN w:val="0"/>
        <w:adjustRightInd w:val="0"/>
        <w:spacing w:after="0" w:line="240" w:lineRule="auto"/>
        <w:ind w:left="284" w:hanging="284"/>
        <w:jc w:val="both"/>
        <w:rPr>
          <w:rFonts w:ascii="Arial" w:eastAsiaTheme="minorHAnsi" w:hAnsi="Arial" w:cs="Arial"/>
          <w:sz w:val="24"/>
          <w:szCs w:val="24"/>
        </w:rPr>
      </w:pPr>
      <w:r w:rsidRPr="00A0385C">
        <w:rPr>
          <w:rFonts w:ascii="Arial" w:hAnsi="Arial" w:cs="Arial"/>
          <w:sz w:val="24"/>
          <w:szCs w:val="24"/>
        </w:rPr>
        <w:t>Schválené ordinačné hodiny ambulancie vo výške najmenej 35 hodín týždenne pre všeobecné ambulancie.</w:t>
      </w:r>
    </w:p>
    <w:p w14:paraId="2A45A8F4" w14:textId="77777777" w:rsidR="00263B9F" w:rsidRPr="00A0385C" w:rsidRDefault="00263B9F" w:rsidP="00263B9F">
      <w:pPr>
        <w:pStyle w:val="Odsekzoznamu"/>
        <w:rPr>
          <w:rFonts w:ascii="Arial" w:eastAsiaTheme="minorHAnsi" w:hAnsi="Arial" w:cs="Arial"/>
          <w:sz w:val="24"/>
          <w:szCs w:val="24"/>
        </w:rPr>
      </w:pPr>
    </w:p>
    <w:p w14:paraId="79937D95" w14:textId="32B7531A" w:rsidR="00263B9F" w:rsidRPr="00A0385C" w:rsidRDefault="00263B9F" w:rsidP="00263B9F">
      <w:pPr>
        <w:pStyle w:val="Odsekzoznamu"/>
        <w:numPr>
          <w:ilvl w:val="0"/>
          <w:numId w:val="2"/>
        </w:numPr>
        <w:autoSpaceDE w:val="0"/>
        <w:autoSpaceDN w:val="0"/>
        <w:adjustRightInd w:val="0"/>
        <w:spacing w:after="0" w:line="240" w:lineRule="auto"/>
        <w:ind w:left="284" w:hanging="284"/>
        <w:jc w:val="both"/>
        <w:rPr>
          <w:rFonts w:ascii="Arial" w:eastAsiaTheme="minorHAnsi" w:hAnsi="Arial" w:cs="Arial"/>
          <w:sz w:val="24"/>
          <w:szCs w:val="24"/>
        </w:rPr>
      </w:pPr>
      <w:r w:rsidRPr="00A0385C">
        <w:rPr>
          <w:rFonts w:ascii="Arial" w:eastAsiaTheme="minorHAnsi" w:hAnsi="Arial" w:cs="Arial"/>
          <w:sz w:val="24"/>
          <w:szCs w:val="24"/>
        </w:rPr>
        <w:t>Schválené ordinačné hodiny ambulancie vo výške najmenej 35 hodín týždenne v prípade kombinácie všeobecnej a špecializovanej ambulancie</w:t>
      </w:r>
    </w:p>
    <w:p w14:paraId="77059F4C" w14:textId="77777777" w:rsidR="002F775D" w:rsidRPr="00A0385C" w:rsidRDefault="002F775D" w:rsidP="002F775D">
      <w:pPr>
        <w:autoSpaceDE w:val="0"/>
        <w:autoSpaceDN w:val="0"/>
        <w:adjustRightInd w:val="0"/>
        <w:spacing w:after="0" w:line="240" w:lineRule="auto"/>
        <w:jc w:val="both"/>
        <w:rPr>
          <w:rFonts w:ascii="Arial" w:eastAsiaTheme="minorHAnsi" w:hAnsi="Arial" w:cs="Arial"/>
          <w:color w:val="000000"/>
          <w:sz w:val="23"/>
          <w:szCs w:val="23"/>
        </w:rPr>
      </w:pPr>
    </w:p>
    <w:p w14:paraId="45C62BF7" w14:textId="63641898" w:rsidR="002F775D" w:rsidRPr="00A0385C" w:rsidRDefault="002F775D" w:rsidP="00F1203A">
      <w:pPr>
        <w:autoSpaceDE w:val="0"/>
        <w:autoSpaceDN w:val="0"/>
        <w:adjustRightInd w:val="0"/>
        <w:spacing w:after="0" w:line="240" w:lineRule="auto"/>
        <w:ind w:left="284"/>
        <w:jc w:val="both"/>
        <w:rPr>
          <w:rFonts w:ascii="Arial" w:eastAsiaTheme="minorHAnsi" w:hAnsi="Arial" w:cs="Arial"/>
          <w:color w:val="000000"/>
        </w:rPr>
      </w:pPr>
      <w:r w:rsidRPr="00A0385C">
        <w:rPr>
          <w:rFonts w:ascii="Arial" w:eastAsiaTheme="minorHAnsi" w:hAnsi="Arial" w:cs="Arial"/>
          <w:color w:val="000000"/>
        </w:rPr>
        <w:t xml:space="preserve">Ak poskytovateľ zdravotnej starostlivosti poskytuje zdravotnú starostlivosť ako fyzická osoba alebo ako právnická osoba vo viacerých ambulanciách, platia nasledovné podmienky pre splnenie kritéria rozsahu ordinačných hodín: </w:t>
      </w:r>
    </w:p>
    <w:p w14:paraId="0E4E63E2" w14:textId="2740C794" w:rsidR="002F775D" w:rsidRPr="00A0385C" w:rsidRDefault="002F775D" w:rsidP="00E342BE">
      <w:pPr>
        <w:autoSpaceDE w:val="0"/>
        <w:autoSpaceDN w:val="0"/>
        <w:adjustRightInd w:val="0"/>
        <w:spacing w:after="0" w:line="240" w:lineRule="auto"/>
        <w:ind w:left="284"/>
        <w:jc w:val="both"/>
        <w:rPr>
          <w:rFonts w:ascii="Arial" w:eastAsiaTheme="minorHAnsi" w:hAnsi="Arial" w:cs="Arial"/>
          <w:b/>
          <w:bCs/>
          <w:color w:val="000000"/>
        </w:rPr>
      </w:pPr>
      <w:r w:rsidRPr="00A0385C">
        <w:rPr>
          <w:rFonts w:ascii="Arial" w:eastAsiaTheme="minorHAnsi" w:hAnsi="Arial" w:cs="Arial"/>
          <w:b/>
          <w:bCs/>
          <w:color w:val="000000"/>
        </w:rPr>
        <w:t>V prípade ambulancií rovnakého odborného zamerania</w:t>
      </w:r>
      <w:r w:rsidRPr="00A0385C">
        <w:rPr>
          <w:rFonts w:ascii="Arial" w:eastAsiaTheme="minorHAnsi" w:hAnsi="Arial" w:cs="Arial"/>
          <w:color w:val="000000"/>
        </w:rPr>
        <w:t xml:space="preserve">, ktoré sa nachádzajú na viacerých miestach prevádzkovania, pričom odborný zástupca poskytovateľa zároveň osobne vykonáva v ambulanciách zdravotnícke povolanie podľa § 3 ods. 4 písm. a) až c) zákona č. 578/2004 Z. z. o poskytovateľoch zdravotnej starostlivosti, zdravotníckych pracovníkoch, stavovských organizáciách v zdravotníctve a o zmene a doplnení niektorých zákonov, sa kritérium rozsahu ordinačných hodín považuje za splnené, ak </w:t>
      </w:r>
      <w:r w:rsidRPr="00A0385C">
        <w:rPr>
          <w:rFonts w:ascii="Arial" w:eastAsiaTheme="minorHAnsi" w:hAnsi="Arial" w:cs="Arial"/>
          <w:b/>
          <w:bCs/>
          <w:color w:val="000000"/>
        </w:rPr>
        <w:t xml:space="preserve">súčet ordinačných hodín jednotlivých ambulancií (bez ich vzájomného prekrývania) je najmenej </w:t>
      </w:r>
    </w:p>
    <w:p w14:paraId="5CF44C43" w14:textId="77777777" w:rsidR="002F775D" w:rsidRPr="00A0385C" w:rsidRDefault="002F775D" w:rsidP="002F775D">
      <w:pPr>
        <w:autoSpaceDE w:val="0"/>
        <w:autoSpaceDN w:val="0"/>
        <w:adjustRightInd w:val="0"/>
        <w:spacing w:after="0" w:line="240" w:lineRule="auto"/>
        <w:jc w:val="both"/>
        <w:rPr>
          <w:rFonts w:ascii="Arial" w:eastAsiaTheme="minorHAnsi" w:hAnsi="Arial" w:cs="Arial"/>
          <w:color w:val="000000"/>
        </w:rPr>
      </w:pPr>
    </w:p>
    <w:p w14:paraId="705A97C9" w14:textId="7962590C" w:rsidR="002F775D" w:rsidRPr="00A0385C" w:rsidRDefault="002F775D" w:rsidP="002F775D">
      <w:pPr>
        <w:pStyle w:val="Odsekzoznamu"/>
        <w:numPr>
          <w:ilvl w:val="0"/>
          <w:numId w:val="3"/>
        </w:numPr>
        <w:autoSpaceDE w:val="0"/>
        <w:autoSpaceDN w:val="0"/>
        <w:adjustRightInd w:val="0"/>
        <w:spacing w:after="0" w:line="240" w:lineRule="auto"/>
        <w:jc w:val="both"/>
        <w:rPr>
          <w:rFonts w:ascii="Arial" w:eastAsiaTheme="minorHAnsi" w:hAnsi="Arial" w:cs="Arial"/>
          <w:color w:val="000000"/>
        </w:rPr>
      </w:pPr>
      <w:r w:rsidRPr="00A0385C">
        <w:rPr>
          <w:rFonts w:ascii="Arial" w:eastAsiaTheme="minorHAnsi" w:hAnsi="Arial" w:cs="Arial"/>
          <w:b/>
          <w:bCs/>
          <w:color w:val="000000"/>
        </w:rPr>
        <w:t xml:space="preserve">20 hodín týždenne </w:t>
      </w:r>
      <w:r w:rsidRPr="00A0385C">
        <w:rPr>
          <w:rFonts w:ascii="Arial" w:eastAsiaTheme="minorHAnsi" w:hAnsi="Arial" w:cs="Arial"/>
          <w:color w:val="000000"/>
        </w:rPr>
        <w:t xml:space="preserve">v prípade </w:t>
      </w:r>
      <w:r w:rsidRPr="00A0385C">
        <w:rPr>
          <w:rFonts w:ascii="Arial" w:eastAsiaTheme="minorHAnsi" w:hAnsi="Arial" w:cs="Arial"/>
          <w:b/>
          <w:bCs/>
          <w:color w:val="000000"/>
        </w:rPr>
        <w:t>špecializovaných ambulancií</w:t>
      </w:r>
      <w:r w:rsidRPr="00A0385C">
        <w:rPr>
          <w:rFonts w:ascii="Arial" w:eastAsiaTheme="minorHAnsi" w:hAnsi="Arial" w:cs="Arial"/>
          <w:color w:val="000000"/>
        </w:rPr>
        <w:t xml:space="preserve">, </w:t>
      </w:r>
    </w:p>
    <w:p w14:paraId="5E7DED2F" w14:textId="06ECC320" w:rsidR="002F775D" w:rsidRPr="00A0385C" w:rsidRDefault="002F775D" w:rsidP="002F775D">
      <w:pPr>
        <w:pStyle w:val="Odsekzoznamu"/>
        <w:numPr>
          <w:ilvl w:val="0"/>
          <w:numId w:val="3"/>
        </w:numPr>
        <w:autoSpaceDE w:val="0"/>
        <w:autoSpaceDN w:val="0"/>
        <w:adjustRightInd w:val="0"/>
        <w:spacing w:after="0" w:line="240" w:lineRule="auto"/>
        <w:jc w:val="both"/>
        <w:rPr>
          <w:rFonts w:ascii="Arial" w:eastAsiaTheme="minorHAnsi" w:hAnsi="Arial" w:cs="Arial"/>
          <w:color w:val="000000"/>
        </w:rPr>
      </w:pPr>
      <w:r w:rsidRPr="00A0385C">
        <w:rPr>
          <w:rFonts w:ascii="Arial" w:eastAsiaTheme="minorHAnsi" w:hAnsi="Arial" w:cs="Arial"/>
          <w:b/>
          <w:bCs/>
          <w:color w:val="000000"/>
        </w:rPr>
        <w:t xml:space="preserve">35 hodín týždenne </w:t>
      </w:r>
      <w:r w:rsidRPr="00A0385C">
        <w:rPr>
          <w:rFonts w:ascii="Arial" w:eastAsiaTheme="minorHAnsi" w:hAnsi="Arial" w:cs="Arial"/>
          <w:color w:val="000000"/>
        </w:rPr>
        <w:t xml:space="preserve">v prípade </w:t>
      </w:r>
      <w:r w:rsidRPr="00A0385C">
        <w:rPr>
          <w:rFonts w:ascii="Arial" w:eastAsiaTheme="minorHAnsi" w:hAnsi="Arial" w:cs="Arial"/>
          <w:b/>
          <w:bCs/>
          <w:color w:val="000000"/>
        </w:rPr>
        <w:t>všeobecných ambulancií</w:t>
      </w:r>
      <w:r w:rsidRPr="00A0385C">
        <w:rPr>
          <w:rFonts w:ascii="Arial" w:eastAsiaTheme="minorHAnsi" w:hAnsi="Arial" w:cs="Arial"/>
          <w:color w:val="000000"/>
        </w:rPr>
        <w:t xml:space="preserve">. </w:t>
      </w:r>
    </w:p>
    <w:p w14:paraId="210ACF1E" w14:textId="77777777" w:rsidR="002F775D" w:rsidRPr="00A0385C" w:rsidRDefault="002F775D" w:rsidP="002F775D">
      <w:pPr>
        <w:pStyle w:val="Odsekzoznamu"/>
        <w:autoSpaceDE w:val="0"/>
        <w:autoSpaceDN w:val="0"/>
        <w:adjustRightInd w:val="0"/>
        <w:spacing w:after="0" w:line="240" w:lineRule="auto"/>
        <w:jc w:val="both"/>
        <w:rPr>
          <w:rFonts w:ascii="Arial" w:eastAsiaTheme="minorHAnsi" w:hAnsi="Arial" w:cs="Arial"/>
          <w:color w:val="000000"/>
        </w:rPr>
      </w:pPr>
    </w:p>
    <w:p w14:paraId="200104F5" w14:textId="02D4D469" w:rsidR="002F775D" w:rsidRPr="00A0385C" w:rsidRDefault="002F775D" w:rsidP="00E342BE">
      <w:pPr>
        <w:autoSpaceDE w:val="0"/>
        <w:autoSpaceDN w:val="0"/>
        <w:adjustRightInd w:val="0"/>
        <w:spacing w:after="0" w:line="240" w:lineRule="auto"/>
        <w:ind w:left="360"/>
        <w:jc w:val="both"/>
        <w:rPr>
          <w:rFonts w:ascii="Arial" w:eastAsiaTheme="minorHAnsi" w:hAnsi="Arial" w:cs="Arial"/>
          <w:color w:val="000000"/>
        </w:rPr>
      </w:pPr>
      <w:r w:rsidRPr="00A0385C">
        <w:rPr>
          <w:rFonts w:ascii="Arial" w:eastAsiaTheme="minorHAnsi" w:hAnsi="Arial" w:cs="Arial"/>
          <w:b/>
          <w:bCs/>
          <w:color w:val="000000"/>
        </w:rPr>
        <w:t>V prípade ambulancií s rôznym odborným zameraním</w:t>
      </w:r>
      <w:r w:rsidRPr="00A0385C">
        <w:rPr>
          <w:rFonts w:ascii="Arial" w:eastAsiaTheme="minorHAnsi" w:hAnsi="Arial" w:cs="Arial"/>
          <w:color w:val="000000"/>
        </w:rPr>
        <w:t xml:space="preserve">, ktoré sa nachádzajú na jednom alebo viacerých miestach prevádzkovania, pričom odborný zástupca poskytovateľa zároveň osobne vykonáva v ambulanciách zdravotnícke povolanie podľa § 3 ods. 4 písm. a) až c) zákona č. 578/2004 Z. z. o poskytovateľoch zdravotnej starostlivosti, zdravotníckych pracovníkoch, stavovských organizáciách v zdravotníctve a o zmene a doplnení niektorých zákonov, sa kritérium rozsahu ordinačných hodín považuje za splnené, ak </w:t>
      </w:r>
      <w:r w:rsidRPr="00A0385C">
        <w:rPr>
          <w:rFonts w:ascii="Arial" w:eastAsiaTheme="minorHAnsi" w:hAnsi="Arial" w:cs="Arial"/>
          <w:b/>
          <w:bCs/>
          <w:color w:val="000000"/>
        </w:rPr>
        <w:t>súčet ordinačných hodín jednotlivých ambulancií (bez ich vzájomného prekrývania) je najmenej</w:t>
      </w:r>
      <w:r w:rsidRPr="00A0385C">
        <w:rPr>
          <w:rFonts w:ascii="Arial" w:eastAsiaTheme="minorHAnsi" w:hAnsi="Arial" w:cs="Arial"/>
          <w:color w:val="000000"/>
        </w:rPr>
        <w:t xml:space="preserve">: </w:t>
      </w:r>
    </w:p>
    <w:p w14:paraId="54423A90" w14:textId="77777777" w:rsidR="002F775D" w:rsidRPr="00A0385C" w:rsidRDefault="002F775D" w:rsidP="002F775D">
      <w:pPr>
        <w:autoSpaceDE w:val="0"/>
        <w:autoSpaceDN w:val="0"/>
        <w:adjustRightInd w:val="0"/>
        <w:spacing w:after="0" w:line="240" w:lineRule="auto"/>
        <w:jc w:val="both"/>
        <w:rPr>
          <w:rFonts w:ascii="Arial" w:eastAsiaTheme="minorHAnsi" w:hAnsi="Arial" w:cs="Arial"/>
          <w:color w:val="000000"/>
          <w:sz w:val="23"/>
          <w:szCs w:val="23"/>
        </w:rPr>
      </w:pPr>
    </w:p>
    <w:p w14:paraId="66FC1B5A" w14:textId="77777777" w:rsidR="002F775D" w:rsidRPr="00A0385C" w:rsidRDefault="002F775D" w:rsidP="000E05D9">
      <w:pPr>
        <w:autoSpaceDE w:val="0"/>
        <w:autoSpaceDN w:val="0"/>
        <w:adjustRightInd w:val="0"/>
        <w:spacing w:after="0" w:line="240" w:lineRule="auto"/>
        <w:jc w:val="center"/>
        <w:rPr>
          <w:rFonts w:ascii="Arial" w:eastAsiaTheme="minorHAnsi" w:hAnsi="Arial" w:cs="Arial"/>
          <w:color w:val="000000"/>
          <w:sz w:val="23"/>
          <w:szCs w:val="23"/>
        </w:rPr>
      </w:pPr>
    </w:p>
    <w:p w14:paraId="31E4F432" w14:textId="77777777" w:rsidR="002F775D" w:rsidRPr="00A0385C" w:rsidRDefault="002F775D" w:rsidP="002F775D">
      <w:pPr>
        <w:autoSpaceDE w:val="0"/>
        <w:autoSpaceDN w:val="0"/>
        <w:adjustRightInd w:val="0"/>
        <w:spacing w:after="0" w:line="240" w:lineRule="auto"/>
        <w:jc w:val="both"/>
        <w:rPr>
          <w:rFonts w:ascii="Arial" w:eastAsiaTheme="minorHAnsi" w:hAnsi="Arial" w:cs="Arial"/>
          <w:color w:val="000000"/>
          <w:sz w:val="23"/>
          <w:szCs w:val="23"/>
        </w:rPr>
      </w:pPr>
    </w:p>
    <w:p w14:paraId="6227FF85" w14:textId="379961D6" w:rsidR="002F775D" w:rsidRPr="00A0385C" w:rsidRDefault="002F775D" w:rsidP="002F775D">
      <w:pPr>
        <w:pStyle w:val="Odsekzoznamu"/>
        <w:numPr>
          <w:ilvl w:val="0"/>
          <w:numId w:val="4"/>
        </w:numPr>
        <w:autoSpaceDE w:val="0"/>
        <w:autoSpaceDN w:val="0"/>
        <w:adjustRightInd w:val="0"/>
        <w:spacing w:after="0" w:line="240" w:lineRule="auto"/>
        <w:jc w:val="both"/>
        <w:rPr>
          <w:rFonts w:ascii="Arial" w:eastAsiaTheme="minorHAnsi" w:hAnsi="Arial" w:cs="Arial"/>
          <w:color w:val="000000"/>
        </w:rPr>
      </w:pPr>
      <w:r w:rsidRPr="00A0385C">
        <w:rPr>
          <w:rFonts w:ascii="Arial" w:eastAsiaTheme="minorHAnsi" w:hAnsi="Arial" w:cs="Arial"/>
          <w:b/>
          <w:bCs/>
          <w:color w:val="000000"/>
        </w:rPr>
        <w:t xml:space="preserve">20 hodín týždenne </w:t>
      </w:r>
      <w:r w:rsidRPr="00A0385C">
        <w:rPr>
          <w:rFonts w:ascii="Arial" w:eastAsiaTheme="minorHAnsi" w:hAnsi="Arial" w:cs="Arial"/>
          <w:color w:val="000000"/>
        </w:rPr>
        <w:t xml:space="preserve">v prípade </w:t>
      </w:r>
      <w:r w:rsidRPr="00A0385C">
        <w:rPr>
          <w:rFonts w:ascii="Arial" w:eastAsiaTheme="minorHAnsi" w:hAnsi="Arial" w:cs="Arial"/>
          <w:b/>
          <w:bCs/>
          <w:color w:val="000000"/>
        </w:rPr>
        <w:t>špecializovaných ambulancií</w:t>
      </w:r>
      <w:r w:rsidRPr="00A0385C">
        <w:rPr>
          <w:rFonts w:ascii="Arial" w:eastAsiaTheme="minorHAnsi" w:hAnsi="Arial" w:cs="Arial"/>
          <w:color w:val="000000"/>
        </w:rPr>
        <w:t xml:space="preserve">, </w:t>
      </w:r>
    </w:p>
    <w:p w14:paraId="33828D53" w14:textId="45DC0771" w:rsidR="002F775D" w:rsidRPr="00A0385C" w:rsidRDefault="002F775D" w:rsidP="002F775D">
      <w:pPr>
        <w:pStyle w:val="Odsekzoznamu"/>
        <w:numPr>
          <w:ilvl w:val="0"/>
          <w:numId w:val="4"/>
        </w:numPr>
        <w:autoSpaceDE w:val="0"/>
        <w:autoSpaceDN w:val="0"/>
        <w:adjustRightInd w:val="0"/>
        <w:spacing w:after="0" w:line="240" w:lineRule="auto"/>
        <w:jc w:val="both"/>
        <w:rPr>
          <w:rFonts w:ascii="Arial" w:eastAsiaTheme="minorHAnsi" w:hAnsi="Arial" w:cs="Arial"/>
          <w:color w:val="000000"/>
        </w:rPr>
      </w:pPr>
      <w:r w:rsidRPr="00A0385C">
        <w:rPr>
          <w:rFonts w:ascii="Arial" w:eastAsiaTheme="minorHAnsi" w:hAnsi="Arial" w:cs="Arial"/>
          <w:b/>
          <w:bCs/>
          <w:color w:val="000000"/>
        </w:rPr>
        <w:t xml:space="preserve">35 hodín týždenne </w:t>
      </w:r>
      <w:r w:rsidRPr="00A0385C">
        <w:rPr>
          <w:rFonts w:ascii="Arial" w:eastAsiaTheme="minorHAnsi" w:hAnsi="Arial" w:cs="Arial"/>
          <w:color w:val="000000"/>
        </w:rPr>
        <w:t xml:space="preserve">v prípade </w:t>
      </w:r>
      <w:r w:rsidRPr="00A0385C">
        <w:rPr>
          <w:rFonts w:ascii="Arial" w:eastAsiaTheme="minorHAnsi" w:hAnsi="Arial" w:cs="Arial"/>
          <w:b/>
          <w:bCs/>
          <w:color w:val="000000"/>
        </w:rPr>
        <w:t>všeobecných ambulancií</w:t>
      </w:r>
      <w:r w:rsidRPr="00A0385C">
        <w:rPr>
          <w:rFonts w:ascii="Arial" w:eastAsiaTheme="minorHAnsi" w:hAnsi="Arial" w:cs="Arial"/>
          <w:color w:val="000000"/>
        </w:rPr>
        <w:t xml:space="preserve">, </w:t>
      </w:r>
    </w:p>
    <w:p w14:paraId="5F263C97" w14:textId="67EFC1F5" w:rsidR="002F775D" w:rsidRPr="00F1203A" w:rsidRDefault="002F775D" w:rsidP="002F775D">
      <w:pPr>
        <w:pStyle w:val="Odsekzoznamu"/>
        <w:numPr>
          <w:ilvl w:val="0"/>
          <w:numId w:val="4"/>
        </w:numPr>
        <w:autoSpaceDE w:val="0"/>
        <w:autoSpaceDN w:val="0"/>
        <w:adjustRightInd w:val="0"/>
        <w:spacing w:after="0" w:line="240" w:lineRule="auto"/>
        <w:jc w:val="both"/>
        <w:rPr>
          <w:rFonts w:ascii="Arial" w:eastAsiaTheme="minorHAnsi" w:hAnsi="Arial" w:cs="Arial"/>
          <w:color w:val="000000"/>
        </w:rPr>
      </w:pPr>
      <w:r w:rsidRPr="00A0385C">
        <w:rPr>
          <w:rFonts w:ascii="Arial" w:eastAsiaTheme="minorHAnsi" w:hAnsi="Arial" w:cs="Arial"/>
          <w:b/>
          <w:bCs/>
          <w:color w:val="000000"/>
        </w:rPr>
        <w:t xml:space="preserve">35 hodín týždenne </w:t>
      </w:r>
      <w:r w:rsidRPr="00A0385C">
        <w:rPr>
          <w:rFonts w:ascii="Arial" w:eastAsiaTheme="minorHAnsi" w:hAnsi="Arial" w:cs="Arial"/>
          <w:color w:val="000000"/>
        </w:rPr>
        <w:t xml:space="preserve">v prípade </w:t>
      </w:r>
      <w:r w:rsidRPr="00A0385C">
        <w:rPr>
          <w:rFonts w:ascii="Arial" w:eastAsiaTheme="minorHAnsi" w:hAnsi="Arial" w:cs="Arial"/>
          <w:b/>
          <w:bCs/>
          <w:color w:val="000000"/>
        </w:rPr>
        <w:t xml:space="preserve">kombinácie všeobecnej a špecializovanej ambulancie. </w:t>
      </w:r>
    </w:p>
    <w:p w14:paraId="4164EA7A" w14:textId="70B24A3F" w:rsidR="002F775D" w:rsidRPr="00A0385C" w:rsidRDefault="002F775D" w:rsidP="00E342BE">
      <w:pPr>
        <w:autoSpaceDE w:val="0"/>
        <w:autoSpaceDN w:val="0"/>
        <w:adjustRightInd w:val="0"/>
        <w:spacing w:after="0" w:line="240" w:lineRule="auto"/>
        <w:ind w:left="284"/>
        <w:jc w:val="both"/>
        <w:rPr>
          <w:rFonts w:ascii="Arial" w:eastAsiaTheme="minorHAnsi" w:hAnsi="Arial" w:cs="Arial"/>
          <w:color w:val="000000"/>
        </w:rPr>
      </w:pPr>
      <w:r w:rsidRPr="00A0385C">
        <w:rPr>
          <w:rFonts w:ascii="Arial" w:eastAsiaTheme="minorHAnsi" w:hAnsi="Arial" w:cs="Arial"/>
          <w:color w:val="000000"/>
        </w:rPr>
        <w:t xml:space="preserve">V takomto prípade sa splnenie kritéria rozsahu ordinačných hodín vzťahuje na ambulanciu s </w:t>
      </w:r>
      <w:r w:rsidRPr="00A0385C">
        <w:rPr>
          <w:rFonts w:ascii="Arial" w:eastAsiaTheme="minorHAnsi" w:hAnsi="Arial" w:cs="Arial"/>
          <w:b/>
          <w:bCs/>
          <w:color w:val="000000"/>
        </w:rPr>
        <w:t>prevažujúcim rozsahom ordinačných hodín</w:t>
      </w:r>
      <w:r w:rsidRPr="00A0385C">
        <w:rPr>
          <w:rFonts w:ascii="Arial" w:eastAsiaTheme="minorHAnsi" w:hAnsi="Arial" w:cs="Arial"/>
          <w:color w:val="000000"/>
        </w:rPr>
        <w:t>.</w:t>
      </w:r>
    </w:p>
    <w:p w14:paraId="1867D8DE" w14:textId="77777777" w:rsidR="002F775D" w:rsidRPr="00A0385C" w:rsidRDefault="002F775D" w:rsidP="002F775D">
      <w:pPr>
        <w:autoSpaceDE w:val="0"/>
        <w:autoSpaceDN w:val="0"/>
        <w:adjustRightInd w:val="0"/>
        <w:spacing w:after="0" w:line="240" w:lineRule="auto"/>
        <w:jc w:val="both"/>
        <w:rPr>
          <w:rFonts w:ascii="Arial" w:eastAsiaTheme="minorHAnsi" w:hAnsi="Arial" w:cs="Arial"/>
          <w:color w:val="000000"/>
          <w:sz w:val="23"/>
          <w:szCs w:val="23"/>
        </w:rPr>
      </w:pPr>
    </w:p>
    <w:p w14:paraId="5AA42F9A" w14:textId="442DACAA" w:rsidR="002F775D" w:rsidRPr="006E2CF2" w:rsidRDefault="002F775D" w:rsidP="006E2CF2">
      <w:pPr>
        <w:pStyle w:val="Odsekzoznamu"/>
        <w:numPr>
          <w:ilvl w:val="0"/>
          <w:numId w:val="2"/>
        </w:numPr>
        <w:autoSpaceDE w:val="0"/>
        <w:autoSpaceDN w:val="0"/>
        <w:adjustRightInd w:val="0"/>
        <w:spacing w:after="0" w:line="240" w:lineRule="auto"/>
        <w:ind w:left="284" w:hanging="284"/>
        <w:jc w:val="both"/>
        <w:rPr>
          <w:rFonts w:ascii="Arial" w:hAnsi="Arial" w:cs="Arial"/>
          <w:sz w:val="24"/>
          <w:szCs w:val="24"/>
        </w:rPr>
      </w:pPr>
      <w:r w:rsidRPr="00A0385C">
        <w:rPr>
          <w:rFonts w:ascii="Arial" w:hAnsi="Arial" w:cs="Arial"/>
          <w:sz w:val="24"/>
          <w:szCs w:val="24"/>
        </w:rPr>
        <w:t xml:space="preserve">Prevádzkovanie všeobecnej/špecializovanej ambulancie: </w:t>
      </w:r>
    </w:p>
    <w:p w14:paraId="4C5B645B" w14:textId="7CA6C8A7" w:rsidR="002F775D" w:rsidRPr="00A0385C" w:rsidRDefault="002F775D" w:rsidP="002F775D">
      <w:pPr>
        <w:pStyle w:val="Odsekzoznamu"/>
        <w:numPr>
          <w:ilvl w:val="0"/>
          <w:numId w:val="5"/>
        </w:numPr>
        <w:autoSpaceDE w:val="0"/>
        <w:autoSpaceDN w:val="0"/>
        <w:adjustRightInd w:val="0"/>
        <w:spacing w:after="0" w:line="240" w:lineRule="auto"/>
        <w:jc w:val="both"/>
        <w:rPr>
          <w:rFonts w:ascii="Arial" w:hAnsi="Arial" w:cs="Arial"/>
          <w:sz w:val="24"/>
          <w:szCs w:val="24"/>
        </w:rPr>
      </w:pPr>
      <w:r w:rsidRPr="00A0385C">
        <w:rPr>
          <w:rFonts w:ascii="Arial" w:hAnsi="Arial" w:cs="Arial"/>
          <w:sz w:val="24"/>
          <w:szCs w:val="24"/>
        </w:rPr>
        <w:t>najmenej 5 rokov ku dňu podania žiadosti alebo</w:t>
      </w:r>
    </w:p>
    <w:p w14:paraId="4366740E" w14:textId="77777777" w:rsidR="00B7098B" w:rsidRDefault="002F775D" w:rsidP="00B7098B">
      <w:pPr>
        <w:pStyle w:val="Odsekzoznamu"/>
        <w:numPr>
          <w:ilvl w:val="0"/>
          <w:numId w:val="5"/>
        </w:numPr>
        <w:autoSpaceDE w:val="0"/>
        <w:autoSpaceDN w:val="0"/>
        <w:adjustRightInd w:val="0"/>
        <w:spacing w:after="0" w:line="240" w:lineRule="auto"/>
        <w:jc w:val="both"/>
        <w:rPr>
          <w:rFonts w:ascii="Arial" w:hAnsi="Arial" w:cs="Arial"/>
          <w:b/>
          <w:sz w:val="24"/>
          <w:szCs w:val="24"/>
        </w:rPr>
      </w:pPr>
      <w:r w:rsidRPr="00A0385C">
        <w:rPr>
          <w:rFonts w:ascii="Arial" w:hAnsi="Arial" w:cs="Arial"/>
          <w:sz w:val="24"/>
          <w:szCs w:val="24"/>
        </w:rPr>
        <w:t>menej 5 rokov, pričom žiadateľ, ktorý prevádzkuje ambulanciu kratšie ako 5 rokov je oprávnený sa uchádzať výlučne o prístroje uvedené v zozname, ktoré netvoria súčasné vybavenie jeho ambulancie.</w:t>
      </w:r>
      <w:r w:rsidR="00971AA1" w:rsidRPr="00A0385C">
        <w:rPr>
          <w:rFonts w:ascii="Arial" w:hAnsi="Arial" w:cs="Arial"/>
          <w:b/>
          <w:sz w:val="24"/>
          <w:szCs w:val="24"/>
        </w:rPr>
        <w:tab/>
      </w:r>
    </w:p>
    <w:p w14:paraId="7633584C" w14:textId="77777777" w:rsidR="00B7098B" w:rsidRDefault="00B7098B" w:rsidP="00B7098B">
      <w:pPr>
        <w:autoSpaceDE w:val="0"/>
        <w:autoSpaceDN w:val="0"/>
        <w:adjustRightInd w:val="0"/>
        <w:spacing w:after="0" w:line="240" w:lineRule="auto"/>
        <w:jc w:val="both"/>
        <w:rPr>
          <w:rFonts w:ascii="Arial" w:eastAsia="Helvetica" w:hAnsi="Arial" w:cs="Arial"/>
          <w:bCs/>
          <w:color w:val="000000" w:themeColor="text1"/>
          <w:sz w:val="24"/>
          <w:szCs w:val="24"/>
        </w:rPr>
      </w:pPr>
    </w:p>
    <w:p w14:paraId="2452D946" w14:textId="4BDDBDEC" w:rsidR="00B7098B" w:rsidRPr="00B7098B" w:rsidRDefault="000350C7" w:rsidP="00B7098B">
      <w:pPr>
        <w:autoSpaceDE w:val="0"/>
        <w:autoSpaceDN w:val="0"/>
        <w:adjustRightInd w:val="0"/>
        <w:spacing w:after="0" w:line="240" w:lineRule="auto"/>
        <w:jc w:val="both"/>
        <w:rPr>
          <w:rFonts w:ascii="Arial" w:hAnsi="Arial" w:cs="Arial"/>
          <w:b/>
          <w:sz w:val="24"/>
          <w:szCs w:val="24"/>
        </w:rPr>
      </w:pPr>
      <w:r>
        <w:rPr>
          <w:rFonts w:ascii="Arial" w:eastAsia="Helvetica" w:hAnsi="Arial" w:cs="Arial"/>
          <w:b/>
          <w:color w:val="000000" w:themeColor="text1"/>
          <w:sz w:val="24"/>
          <w:szCs w:val="24"/>
        </w:rPr>
        <w:t>8.</w:t>
      </w:r>
      <w:r w:rsidR="00B7098B">
        <w:rPr>
          <w:rFonts w:ascii="Arial" w:eastAsia="Helvetica" w:hAnsi="Arial" w:cs="Arial"/>
          <w:bCs/>
          <w:color w:val="000000" w:themeColor="text1"/>
          <w:sz w:val="24"/>
          <w:szCs w:val="24"/>
        </w:rPr>
        <w:t xml:space="preserve"> </w:t>
      </w:r>
      <w:r w:rsidR="00B6052F" w:rsidRPr="00B7098B">
        <w:rPr>
          <w:rFonts w:ascii="Arial" w:eastAsia="Helvetica" w:hAnsi="Arial" w:cs="Arial"/>
          <w:bCs/>
          <w:color w:val="000000" w:themeColor="text1"/>
          <w:sz w:val="24"/>
          <w:szCs w:val="24"/>
        </w:rPr>
        <w:t xml:space="preserve">Projekt je v súlade s Chartou základných práv EÚ, zabezpečuje a presadzuje </w:t>
      </w:r>
      <w:r w:rsidR="00B7098B" w:rsidRPr="00B7098B">
        <w:rPr>
          <w:rFonts w:ascii="Arial" w:eastAsia="Helvetica" w:hAnsi="Arial" w:cs="Arial"/>
          <w:bCs/>
          <w:color w:val="000000" w:themeColor="text1"/>
          <w:sz w:val="24"/>
          <w:szCs w:val="24"/>
        </w:rPr>
        <w:t xml:space="preserve"> </w:t>
      </w:r>
    </w:p>
    <w:p w14:paraId="62B990F8" w14:textId="045B5D20" w:rsidR="00B6052F" w:rsidRPr="00A0385C" w:rsidRDefault="00B7098B" w:rsidP="00B7098B">
      <w:pPr>
        <w:autoSpaceDE w:val="0"/>
        <w:autoSpaceDN w:val="0"/>
        <w:adjustRightInd w:val="0"/>
        <w:spacing w:after="0" w:line="240" w:lineRule="auto"/>
        <w:ind w:left="284"/>
        <w:jc w:val="both"/>
        <w:rPr>
          <w:rFonts w:ascii="Arial" w:hAnsi="Arial" w:cs="Arial"/>
          <w:bCs/>
          <w:sz w:val="24"/>
          <w:szCs w:val="24"/>
          <w:u w:color="000000"/>
        </w:rPr>
      </w:pPr>
      <w:r w:rsidRPr="00A0385C">
        <w:rPr>
          <w:rFonts w:ascii="Arial" w:eastAsia="Helvetica" w:hAnsi="Arial" w:cs="Arial"/>
          <w:bCs/>
          <w:color w:val="000000" w:themeColor="text1"/>
          <w:sz w:val="24"/>
          <w:szCs w:val="24"/>
        </w:rPr>
        <w:t>R</w:t>
      </w:r>
      <w:r w:rsidR="00B6052F" w:rsidRPr="00A0385C">
        <w:rPr>
          <w:rFonts w:ascii="Arial" w:eastAsia="Helvetica" w:hAnsi="Arial" w:cs="Arial"/>
          <w:bCs/>
          <w:color w:val="000000" w:themeColor="text1"/>
          <w:sz w:val="24"/>
          <w:szCs w:val="24"/>
        </w:rPr>
        <w:t>odovú rovnosť, nediskrimináciu a prístupnosť pre osoby so zdravotným postihnutím</w:t>
      </w:r>
      <w:r w:rsidR="00B6052F" w:rsidRPr="00A0385C">
        <w:rPr>
          <w:rStyle w:val="Odkaznapoznmkupodiarou"/>
          <w:rFonts w:ascii="Arial" w:eastAsiaTheme="majorEastAsia" w:hAnsi="Arial" w:cs="Arial"/>
          <w:bCs/>
          <w:sz w:val="24"/>
          <w:szCs w:val="24"/>
          <w:u w:color="000000"/>
        </w:rPr>
        <w:footnoteReference w:id="1"/>
      </w:r>
      <w:r w:rsidR="00B6052F" w:rsidRPr="00A0385C">
        <w:rPr>
          <w:rFonts w:ascii="Arial" w:hAnsi="Arial" w:cs="Arial"/>
          <w:bCs/>
          <w:sz w:val="24"/>
          <w:szCs w:val="24"/>
          <w:u w:color="000000"/>
        </w:rPr>
        <w:t xml:space="preserve"> </w:t>
      </w:r>
      <w:r w:rsidR="00B6052F" w:rsidRPr="00A0385C">
        <w:rPr>
          <w:rFonts w:ascii="Arial" w:hAnsi="Arial" w:cs="Arial"/>
          <w:bCs/>
          <w:sz w:val="24"/>
          <w:szCs w:val="24"/>
        </w:rPr>
        <w:t>(článok 9 a článok 73 ods. 1 nariadenia o spoločných ustanoveniach)</w:t>
      </w:r>
      <w:r w:rsidR="00B6052F" w:rsidRPr="00A0385C">
        <w:rPr>
          <w:rFonts w:ascii="Arial" w:hAnsi="Arial" w:cs="Arial"/>
          <w:bCs/>
          <w:sz w:val="24"/>
          <w:szCs w:val="24"/>
          <w:u w:color="000000"/>
        </w:rPr>
        <w:t>.</w:t>
      </w:r>
    </w:p>
    <w:p w14:paraId="5320E33E" w14:textId="77777777" w:rsidR="00B6052F" w:rsidRPr="00A0385C" w:rsidRDefault="00B6052F" w:rsidP="00B6052F">
      <w:pPr>
        <w:autoSpaceDE w:val="0"/>
        <w:autoSpaceDN w:val="0"/>
        <w:adjustRightInd w:val="0"/>
        <w:spacing w:after="0" w:line="240" w:lineRule="auto"/>
        <w:jc w:val="both"/>
        <w:rPr>
          <w:rFonts w:ascii="Arial" w:hAnsi="Arial" w:cs="Arial"/>
          <w:bCs/>
          <w:u w:color="000000"/>
        </w:rPr>
      </w:pPr>
    </w:p>
    <w:p w14:paraId="47399A09" w14:textId="73F0C1D9" w:rsidR="00F1203A" w:rsidRPr="00B2241B" w:rsidRDefault="00B6052F" w:rsidP="00F1203A">
      <w:pPr>
        <w:widowControl w:val="0"/>
        <w:spacing w:line="288" w:lineRule="auto"/>
        <w:ind w:left="284" w:right="136"/>
        <w:jc w:val="both"/>
        <w:rPr>
          <w:rFonts w:ascii="Arial" w:hAnsi="Arial" w:cs="Arial"/>
          <w:sz w:val="24"/>
          <w:szCs w:val="24"/>
        </w:rPr>
      </w:pPr>
      <w:r w:rsidRPr="00B2241B">
        <w:rPr>
          <w:rFonts w:ascii="Arial" w:hAnsi="Arial" w:cs="Arial"/>
          <w:sz w:val="24"/>
          <w:szCs w:val="24"/>
        </w:rPr>
        <w:t>Posudzuje sa, či projekt dodržiava základné práva a súlad s Chartou základných práv EÚ, zohľadňuje a presadzuje rovnosť mužov a žien, uplatňuje a začleňuje hľadisko rodovej rovnosti, zabraňuje akejkoľvek diskriminácií a zohľadňuje prístupnosť pre osoby so zdravotným postihnutím v súlade s čl. 9 Dohovoru OSN o právach osôb so zdravotným postihnutím.</w:t>
      </w:r>
    </w:p>
    <w:sectPr w:rsidR="00F1203A" w:rsidRPr="00B2241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C4E78" w14:textId="77777777" w:rsidR="00203DB7" w:rsidRDefault="00203DB7" w:rsidP="00CC77DA">
      <w:pPr>
        <w:spacing w:after="0" w:line="240" w:lineRule="auto"/>
      </w:pPr>
      <w:r>
        <w:separator/>
      </w:r>
    </w:p>
  </w:endnote>
  <w:endnote w:type="continuationSeparator" w:id="0">
    <w:p w14:paraId="61BCC78B" w14:textId="77777777" w:rsidR="00203DB7" w:rsidRDefault="00203DB7" w:rsidP="00CC77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altName w:val="Arial"/>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6818320"/>
      <w:docPartObj>
        <w:docPartGallery w:val="Page Numbers (Bottom of Page)"/>
        <w:docPartUnique/>
      </w:docPartObj>
    </w:sdtPr>
    <w:sdtEndPr>
      <w:rPr>
        <w:rFonts w:ascii="Arial" w:hAnsi="Arial" w:cs="Arial"/>
      </w:rPr>
    </w:sdtEndPr>
    <w:sdtContent>
      <w:p w14:paraId="6E604770" w14:textId="150A1259" w:rsidR="002F775D" w:rsidRPr="000E05D9" w:rsidRDefault="002F775D">
        <w:pPr>
          <w:pStyle w:val="Pta"/>
          <w:jc w:val="center"/>
          <w:rPr>
            <w:rFonts w:ascii="Arial" w:hAnsi="Arial" w:cs="Arial"/>
          </w:rPr>
        </w:pPr>
        <w:r w:rsidRPr="000E05D9">
          <w:rPr>
            <w:rFonts w:ascii="Arial" w:hAnsi="Arial" w:cs="Arial"/>
          </w:rPr>
          <w:fldChar w:fldCharType="begin"/>
        </w:r>
        <w:r w:rsidRPr="000E05D9">
          <w:rPr>
            <w:rFonts w:ascii="Arial" w:hAnsi="Arial" w:cs="Arial"/>
          </w:rPr>
          <w:instrText>PAGE   \* MERGEFORMAT</w:instrText>
        </w:r>
        <w:r w:rsidRPr="000E05D9">
          <w:rPr>
            <w:rFonts w:ascii="Arial" w:hAnsi="Arial" w:cs="Arial"/>
          </w:rPr>
          <w:fldChar w:fldCharType="separate"/>
        </w:r>
        <w:r w:rsidRPr="000E05D9">
          <w:rPr>
            <w:rFonts w:ascii="Arial" w:hAnsi="Arial" w:cs="Arial"/>
          </w:rPr>
          <w:t>2</w:t>
        </w:r>
        <w:r w:rsidRPr="000E05D9">
          <w:rPr>
            <w:rFonts w:ascii="Arial" w:hAnsi="Arial" w:cs="Arial"/>
          </w:rPr>
          <w:fldChar w:fldCharType="end"/>
        </w:r>
      </w:p>
    </w:sdtContent>
  </w:sdt>
  <w:p w14:paraId="6539A57F" w14:textId="77777777" w:rsidR="002F775D" w:rsidRDefault="002F775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9C526" w14:textId="77777777" w:rsidR="00203DB7" w:rsidRDefault="00203DB7" w:rsidP="00CC77DA">
      <w:pPr>
        <w:spacing w:after="0" w:line="240" w:lineRule="auto"/>
      </w:pPr>
      <w:r>
        <w:separator/>
      </w:r>
    </w:p>
  </w:footnote>
  <w:footnote w:type="continuationSeparator" w:id="0">
    <w:p w14:paraId="44A3FD28" w14:textId="77777777" w:rsidR="00203DB7" w:rsidRDefault="00203DB7" w:rsidP="00CC77DA">
      <w:pPr>
        <w:spacing w:after="0" w:line="240" w:lineRule="auto"/>
      </w:pPr>
      <w:r>
        <w:continuationSeparator/>
      </w:r>
    </w:p>
  </w:footnote>
  <w:footnote w:id="1">
    <w:p w14:paraId="2B88470D" w14:textId="77777777" w:rsidR="00B6052F" w:rsidRPr="0000153F" w:rsidRDefault="00B6052F" w:rsidP="00B6052F">
      <w:pPr>
        <w:pStyle w:val="Textpoznmkypodiarou"/>
        <w:jc w:val="both"/>
        <w:rPr>
          <w:rFonts w:ascii="Arial" w:hAnsi="Arial" w:cs="Arial"/>
        </w:rPr>
      </w:pPr>
      <w:r w:rsidRPr="0000153F">
        <w:rPr>
          <w:rStyle w:val="Odkaznapoznmkupodiarou"/>
          <w:rFonts w:ascii="Arial" w:hAnsi="Arial" w:cs="Arial"/>
        </w:rPr>
        <w:footnoteRef/>
      </w:r>
      <w:r w:rsidRPr="0000153F">
        <w:rPr>
          <w:rFonts w:ascii="Arial" w:hAnsi="Arial" w:cs="Arial"/>
        </w:rPr>
        <w:t xml:space="preserve"> </w:t>
      </w:r>
      <w:r>
        <w:rPr>
          <w:rFonts w:ascii="Arial Narrow" w:hAnsi="Arial Narrow" w:cs="Arial"/>
          <w:sz w:val="16"/>
          <w:szCs w:val="16"/>
        </w:rPr>
        <w:t>Poskytovateľ/užívatelia</w:t>
      </w:r>
      <w:r w:rsidRPr="0001677E">
        <w:rPr>
          <w:rFonts w:ascii="Arial Narrow" w:hAnsi="Arial Narrow" w:cs="Arial"/>
          <w:sz w:val="16"/>
          <w:szCs w:val="16"/>
        </w:rPr>
        <w:t xml:space="preserve"> sú na základe vládou SR schváleného </w:t>
      </w:r>
      <w:hyperlink r:id="rId1" w:history="1">
        <w:r w:rsidRPr="0001677E">
          <w:rPr>
            <w:rStyle w:val="Hypertextovprepojenie"/>
            <w:rFonts w:ascii="Arial Narrow" w:hAnsi="Arial Narrow" w:cs="Arial"/>
            <w:sz w:val="16"/>
            <w:szCs w:val="16"/>
          </w:rPr>
          <w:t>materiálu</w:t>
        </w:r>
      </w:hyperlink>
      <w:r w:rsidRPr="0001677E">
        <w:rPr>
          <w:rFonts w:ascii="Arial Narrow" w:hAnsi="Arial Narrow" w:cs="Arial"/>
          <w:sz w:val="16"/>
          <w:szCs w:val="16"/>
        </w:rPr>
        <w:t xml:space="preserve"> povinní dodržiavať horizontálne princípy a zabezpečovať a vykonávať všetky opatrenia potrebné k implementácii Charty EÚ, rodovej rovnosti, nediskriminácie a čl. 9 Dohovoru OSN. Zabezpečenie uplatňovania týchto opatrení bude koordinovať Gestor HP. Gestor HP bude členom v monitorovacom výbore a všetkých pracovných skupinách v rámci P SK, bude usmerňovať a vzdelávať poskytovateľov (a prípadne žiadateľov počas informačných seminárov k výzve) pri implementácii P SK a bude spolupracovať pri príprave výzvy s poskytovateľom s cieľom zabezpečiť uplatňovanie Charty EÚ, rodovej rovnosti, nediskriminácie a čl. 9 Dohovoru OSN.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ADC03" w14:textId="0F5EC3E1" w:rsidR="00B819C4" w:rsidRDefault="00B819C4" w:rsidP="00B819C4">
    <w:pPr>
      <w:pStyle w:val="Hlavika"/>
      <w:rPr>
        <w:sz w:val="18"/>
        <w:szCs w:val="18"/>
      </w:rPr>
    </w:pPr>
    <w:r>
      <w:rPr>
        <w:noProof/>
      </w:rPr>
      <w:drawing>
        <wp:anchor distT="0" distB="0" distL="114300" distR="114300" simplePos="0" relativeHeight="251660288" behindDoc="1" locked="0" layoutInCell="1" allowOverlap="1" wp14:anchorId="513181F9" wp14:editId="59888FA7">
          <wp:simplePos x="0" y="0"/>
          <wp:positionH relativeFrom="column">
            <wp:posOffset>4634230</wp:posOffset>
          </wp:positionH>
          <wp:positionV relativeFrom="paragraph">
            <wp:posOffset>-40005</wp:posOffset>
          </wp:positionV>
          <wp:extent cx="1222375" cy="476250"/>
          <wp:effectExtent l="0" t="0" r="0" b="0"/>
          <wp:wrapTight wrapText="bothSides">
            <wp:wrapPolygon edited="0">
              <wp:start x="0" y="0"/>
              <wp:lineTo x="0" y="20736"/>
              <wp:lineTo x="21207" y="20736"/>
              <wp:lineTo x="21207" y="0"/>
              <wp:lineTo x="0" y="0"/>
            </wp:wrapPolygon>
          </wp:wrapTight>
          <wp:docPr id="821782072" name="image1.jpeg" descr="Obrázok, na ktorom je text, symbol, písmo, logo&#10;&#10;Obsah vygenerovaný umelou inteligenciou môže byť nespráv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782072" name="image1.jpeg" descr="Obrázok, na ktorom je text, symbol, písmo, logo&#10;&#10;Obsah vygenerovaný umelou inteligenciou môže byť nesprávny."/>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22375" cy="47625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0EC76E70" wp14:editId="115B9E57">
          <wp:simplePos x="0" y="0"/>
          <wp:positionH relativeFrom="column">
            <wp:posOffset>3015615</wp:posOffset>
          </wp:positionH>
          <wp:positionV relativeFrom="paragraph">
            <wp:posOffset>10795</wp:posOffset>
          </wp:positionV>
          <wp:extent cx="1262380" cy="353695"/>
          <wp:effectExtent l="0" t="0" r="0" b="8255"/>
          <wp:wrapNone/>
          <wp:docPr id="3" name="Obrázok 11" descr="Ministerstvo zdravotníctva Slovenskej republiky">
            <a:hlinkClick xmlns:a="http://schemas.openxmlformats.org/drawingml/2006/main" r:id="rId2" tooltip="&quot;Ministerstvo zdravotníctva Slovenskej republiky&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ok 11" descr="Ministerstvo zdravotníctva Slovenskej republiky">
                    <a:hlinkClick r:id="rId2" tooltip="&quot;Ministerstvo zdravotníctva Slovenskej republiky&quo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62380" cy="3536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216" behindDoc="1" locked="0" layoutInCell="1" allowOverlap="1" wp14:anchorId="7533B08F" wp14:editId="25CC3E7A">
          <wp:simplePos x="0" y="0"/>
          <wp:positionH relativeFrom="margin">
            <wp:posOffset>1176020</wp:posOffset>
          </wp:positionH>
          <wp:positionV relativeFrom="paragraph">
            <wp:posOffset>3175</wp:posOffset>
          </wp:positionV>
          <wp:extent cx="1313815" cy="381635"/>
          <wp:effectExtent l="0" t="0" r="635" b="0"/>
          <wp:wrapTight wrapText="bothSides">
            <wp:wrapPolygon edited="0">
              <wp:start x="0" y="0"/>
              <wp:lineTo x="0" y="20486"/>
              <wp:lineTo x="21297" y="20486"/>
              <wp:lineTo x="21297" y="0"/>
              <wp:lineTo x="0" y="0"/>
            </wp:wrapPolygon>
          </wp:wrapTight>
          <wp:docPr id="2" name="Obrázok 13" descr="Obrázok, na ktorom je písmo, text, logo, biely&#10;&#10;Obsah vygenerovaný pomocou AI môže byť nespráv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ok 13" descr="Obrázok, na ktorom je písmo, text, logo, biely&#10;&#10;Obsah vygenerovaný pomocou AI môže byť nesprávny."/>
                  <pic:cNvPicPr>
                    <a:picLocks noChangeAspect="1" noChangeArrowheads="1"/>
                  </pic:cNvPicPr>
                </pic:nvPicPr>
                <pic:blipFill>
                  <a:blip r:embed="rId4">
                    <a:extLst>
                      <a:ext uri="{28A0092B-C50C-407E-A947-70E740481C1C}">
                        <a14:useLocalDpi xmlns:a14="http://schemas.microsoft.com/office/drawing/2010/main" val="0"/>
                      </a:ext>
                    </a:extLst>
                  </a:blip>
                  <a:srcRect l="3339" t="14284" r="3191" b="14287"/>
                  <a:stretch>
                    <a:fillRect/>
                  </a:stretch>
                </pic:blipFill>
                <pic:spPr bwMode="auto">
                  <a:xfrm>
                    <a:off x="0" y="0"/>
                    <a:ext cx="1313815" cy="3816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5168" behindDoc="0" locked="0" layoutInCell="1" allowOverlap="1" wp14:anchorId="28DACE51" wp14:editId="60E65D87">
          <wp:simplePos x="0" y="0"/>
          <wp:positionH relativeFrom="margin">
            <wp:posOffset>14605</wp:posOffset>
          </wp:positionH>
          <wp:positionV relativeFrom="page">
            <wp:posOffset>457200</wp:posOffset>
          </wp:positionV>
          <wp:extent cx="741600" cy="615600"/>
          <wp:effectExtent l="0" t="0" r="0" b="0"/>
          <wp:wrapNone/>
          <wp:docPr id="4" name="Obrázok 15" descr="C:\Users\barcikova\AppData\Local\Temp\Temp1_co-funded_sk (1).zip\co-funded_sk\SK Co-funded by V\JPEG\SK V Spolufinancovaný Európskou úniou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ázok 15" descr="C:\Users\barcikova\AppData\Local\Temp\Temp1_co-funded_sk (1).zip\co-funded_sk\SK Co-funded by V\JPEG\SK V Spolufinancovaný Európskou úniou_POS.jpg"/>
                  <pic:cNvPicPr>
                    <a:picLocks noChangeAspect="1" noChangeArrowheads="1"/>
                  </pic:cNvPicPr>
                </pic:nvPicPr>
                <pic:blipFill>
                  <a:blip r:embed="rId5">
                    <a:clrChange>
                      <a:clrFrom>
                        <a:srgbClr val="FFFDFF"/>
                      </a:clrFrom>
                      <a:clrTo>
                        <a:srgbClr val="FFFDFF">
                          <a:alpha val="0"/>
                        </a:srgbClr>
                      </a:clrTo>
                    </a:clrChange>
                    <a:extLst>
                      <a:ext uri="{28A0092B-C50C-407E-A947-70E740481C1C}">
                        <a14:useLocalDpi xmlns:a14="http://schemas.microsoft.com/office/drawing/2010/main" val="0"/>
                      </a:ext>
                    </a:extLst>
                  </a:blip>
                  <a:srcRect/>
                  <a:stretch>
                    <a:fillRect/>
                  </a:stretch>
                </pic:blipFill>
                <pic:spPr bwMode="auto">
                  <a:xfrm>
                    <a:off x="0" y="0"/>
                    <a:ext cx="741600" cy="615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A25CFB" w14:textId="4A6ECA9F" w:rsidR="00B819C4" w:rsidRDefault="00B819C4" w:rsidP="00B819C4">
    <w:pPr>
      <w:pStyle w:val="Hlavika"/>
      <w:rPr>
        <w:sz w:val="18"/>
        <w:szCs w:val="18"/>
      </w:rPr>
    </w:pPr>
  </w:p>
  <w:p w14:paraId="26D15C8C" w14:textId="77777777" w:rsidR="00B819C4" w:rsidRDefault="00B819C4" w:rsidP="00B819C4">
    <w:pPr>
      <w:pStyle w:val="Hlavika"/>
      <w:rPr>
        <w:sz w:val="18"/>
        <w:szCs w:val="18"/>
      </w:rPr>
    </w:pPr>
  </w:p>
  <w:p w14:paraId="7CE79009" w14:textId="7E605EB9" w:rsidR="00CC77DA" w:rsidRPr="00FB787B" w:rsidRDefault="00B819C4">
    <w:pPr>
      <w:pStyle w:val="Hlavika"/>
      <w:rPr>
        <w:rFonts w:ascii="Calibri" w:hAnsi="Calibri" w:cs="Calibri"/>
        <w:sz w:val="18"/>
        <w:szCs w:val="18"/>
      </w:rPr>
    </w:pPr>
    <w:r>
      <w:rPr>
        <w:sz w:val="18"/>
        <w:szCs w:val="18"/>
      </w:rPr>
      <w:tab/>
    </w:r>
    <w:r w:rsidRPr="00FB787B">
      <w:rPr>
        <w:rFonts w:ascii="Calibri" w:hAnsi="Calibri" w:cs="Calibri"/>
        <w:sz w:val="18"/>
        <w:szCs w:val="18"/>
      </w:rPr>
      <w:t xml:space="preserve">                                                                                                                                                                                  Príloha č. 2 </w:t>
    </w:r>
    <w:r w:rsidR="00FB787B">
      <w:rPr>
        <w:rFonts w:ascii="Calibri" w:hAnsi="Calibri" w:cs="Calibri"/>
        <w:sz w:val="18"/>
        <w:szCs w:val="18"/>
      </w:rPr>
      <w:t>Vyzvania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B626C"/>
    <w:multiLevelType w:val="multilevel"/>
    <w:tmpl w:val="193C6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A15F77"/>
    <w:multiLevelType w:val="multilevel"/>
    <w:tmpl w:val="5B66F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481D48"/>
    <w:multiLevelType w:val="hybridMultilevel"/>
    <w:tmpl w:val="7944990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7086629"/>
    <w:multiLevelType w:val="multilevel"/>
    <w:tmpl w:val="FEF24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8873A4"/>
    <w:multiLevelType w:val="hybridMultilevel"/>
    <w:tmpl w:val="243EC2B4"/>
    <w:lvl w:ilvl="0" w:tplc="96A25FC2">
      <w:start w:val="1"/>
      <w:numFmt w:val="upperLetter"/>
      <w:lvlText w:val="%1.)"/>
      <w:lvlJc w:val="left"/>
      <w:pPr>
        <w:ind w:left="644"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 w15:restartNumberingAfterBreak="0">
    <w:nsid w:val="25416C2D"/>
    <w:multiLevelType w:val="multilevel"/>
    <w:tmpl w:val="8C727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4F4B1D"/>
    <w:multiLevelType w:val="hybridMultilevel"/>
    <w:tmpl w:val="D5A25402"/>
    <w:lvl w:ilvl="0" w:tplc="86886E88">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2F3B1952"/>
    <w:multiLevelType w:val="multilevel"/>
    <w:tmpl w:val="3390A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EB0C64"/>
    <w:multiLevelType w:val="hybridMultilevel"/>
    <w:tmpl w:val="F86614BE"/>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5992785E"/>
    <w:multiLevelType w:val="hybridMultilevel"/>
    <w:tmpl w:val="F4BEB062"/>
    <w:lvl w:ilvl="0" w:tplc="3856A624">
      <w:start w:val="1"/>
      <w:numFmt w:val="decimal"/>
      <w:lvlText w:val="%1."/>
      <w:lvlJc w:val="left"/>
      <w:pPr>
        <w:ind w:left="360" w:hanging="360"/>
      </w:pPr>
      <w:rPr>
        <w:b/>
        <w:bCs/>
      </w:rPr>
    </w:lvl>
    <w:lvl w:ilvl="1" w:tplc="041B0019" w:tentative="1">
      <w:start w:val="1"/>
      <w:numFmt w:val="lowerLetter"/>
      <w:lvlText w:val="%2."/>
      <w:lvlJc w:val="left"/>
      <w:pPr>
        <w:ind w:left="-7490" w:hanging="360"/>
      </w:pPr>
    </w:lvl>
    <w:lvl w:ilvl="2" w:tplc="041B001B" w:tentative="1">
      <w:start w:val="1"/>
      <w:numFmt w:val="lowerRoman"/>
      <w:lvlText w:val="%3."/>
      <w:lvlJc w:val="right"/>
      <w:pPr>
        <w:ind w:left="-6770" w:hanging="180"/>
      </w:pPr>
    </w:lvl>
    <w:lvl w:ilvl="3" w:tplc="041B000F" w:tentative="1">
      <w:start w:val="1"/>
      <w:numFmt w:val="decimal"/>
      <w:lvlText w:val="%4."/>
      <w:lvlJc w:val="left"/>
      <w:pPr>
        <w:ind w:left="-6050" w:hanging="360"/>
      </w:pPr>
    </w:lvl>
    <w:lvl w:ilvl="4" w:tplc="041B0019" w:tentative="1">
      <w:start w:val="1"/>
      <w:numFmt w:val="lowerLetter"/>
      <w:lvlText w:val="%5."/>
      <w:lvlJc w:val="left"/>
      <w:pPr>
        <w:ind w:left="-5330" w:hanging="360"/>
      </w:pPr>
    </w:lvl>
    <w:lvl w:ilvl="5" w:tplc="041B001B" w:tentative="1">
      <w:start w:val="1"/>
      <w:numFmt w:val="lowerRoman"/>
      <w:lvlText w:val="%6."/>
      <w:lvlJc w:val="right"/>
      <w:pPr>
        <w:ind w:left="-4610" w:hanging="180"/>
      </w:pPr>
    </w:lvl>
    <w:lvl w:ilvl="6" w:tplc="041B000F" w:tentative="1">
      <w:start w:val="1"/>
      <w:numFmt w:val="decimal"/>
      <w:lvlText w:val="%7."/>
      <w:lvlJc w:val="left"/>
      <w:pPr>
        <w:ind w:left="-3890" w:hanging="360"/>
      </w:pPr>
    </w:lvl>
    <w:lvl w:ilvl="7" w:tplc="041B0019" w:tentative="1">
      <w:start w:val="1"/>
      <w:numFmt w:val="lowerLetter"/>
      <w:lvlText w:val="%8."/>
      <w:lvlJc w:val="left"/>
      <w:pPr>
        <w:ind w:left="-3170" w:hanging="360"/>
      </w:pPr>
    </w:lvl>
    <w:lvl w:ilvl="8" w:tplc="041B001B" w:tentative="1">
      <w:start w:val="1"/>
      <w:numFmt w:val="lowerRoman"/>
      <w:lvlText w:val="%9."/>
      <w:lvlJc w:val="right"/>
      <w:pPr>
        <w:ind w:left="-2450" w:hanging="180"/>
      </w:pPr>
    </w:lvl>
  </w:abstractNum>
  <w:abstractNum w:abstractNumId="10" w15:restartNumberingAfterBreak="0">
    <w:nsid w:val="5A5D5DF6"/>
    <w:multiLevelType w:val="hybridMultilevel"/>
    <w:tmpl w:val="1FFEBB7E"/>
    <w:lvl w:ilvl="0" w:tplc="A5F07280">
      <w:start w:val="1"/>
      <w:numFmt w:val="decimal"/>
      <w:lvlText w:val="%1.)"/>
      <w:lvlJc w:val="left"/>
      <w:pPr>
        <w:ind w:left="420" w:hanging="360"/>
      </w:pPr>
      <w:rPr>
        <w:rFonts w:hint="default"/>
        <w:sz w:val="23"/>
      </w:rPr>
    </w:lvl>
    <w:lvl w:ilvl="1" w:tplc="041B0019" w:tentative="1">
      <w:start w:val="1"/>
      <w:numFmt w:val="lowerLetter"/>
      <w:lvlText w:val="%2."/>
      <w:lvlJc w:val="left"/>
      <w:pPr>
        <w:ind w:left="1140" w:hanging="360"/>
      </w:pPr>
    </w:lvl>
    <w:lvl w:ilvl="2" w:tplc="041B001B" w:tentative="1">
      <w:start w:val="1"/>
      <w:numFmt w:val="lowerRoman"/>
      <w:lvlText w:val="%3."/>
      <w:lvlJc w:val="right"/>
      <w:pPr>
        <w:ind w:left="1860" w:hanging="180"/>
      </w:pPr>
    </w:lvl>
    <w:lvl w:ilvl="3" w:tplc="041B000F" w:tentative="1">
      <w:start w:val="1"/>
      <w:numFmt w:val="decimal"/>
      <w:lvlText w:val="%4."/>
      <w:lvlJc w:val="left"/>
      <w:pPr>
        <w:ind w:left="2580" w:hanging="360"/>
      </w:pPr>
    </w:lvl>
    <w:lvl w:ilvl="4" w:tplc="041B0019" w:tentative="1">
      <w:start w:val="1"/>
      <w:numFmt w:val="lowerLetter"/>
      <w:lvlText w:val="%5."/>
      <w:lvlJc w:val="left"/>
      <w:pPr>
        <w:ind w:left="3300" w:hanging="360"/>
      </w:pPr>
    </w:lvl>
    <w:lvl w:ilvl="5" w:tplc="041B001B" w:tentative="1">
      <w:start w:val="1"/>
      <w:numFmt w:val="lowerRoman"/>
      <w:lvlText w:val="%6."/>
      <w:lvlJc w:val="right"/>
      <w:pPr>
        <w:ind w:left="4020" w:hanging="180"/>
      </w:pPr>
    </w:lvl>
    <w:lvl w:ilvl="6" w:tplc="041B000F" w:tentative="1">
      <w:start w:val="1"/>
      <w:numFmt w:val="decimal"/>
      <w:lvlText w:val="%7."/>
      <w:lvlJc w:val="left"/>
      <w:pPr>
        <w:ind w:left="4740" w:hanging="360"/>
      </w:pPr>
    </w:lvl>
    <w:lvl w:ilvl="7" w:tplc="041B0019" w:tentative="1">
      <w:start w:val="1"/>
      <w:numFmt w:val="lowerLetter"/>
      <w:lvlText w:val="%8."/>
      <w:lvlJc w:val="left"/>
      <w:pPr>
        <w:ind w:left="5460" w:hanging="360"/>
      </w:pPr>
    </w:lvl>
    <w:lvl w:ilvl="8" w:tplc="041B001B" w:tentative="1">
      <w:start w:val="1"/>
      <w:numFmt w:val="lowerRoman"/>
      <w:lvlText w:val="%9."/>
      <w:lvlJc w:val="right"/>
      <w:pPr>
        <w:ind w:left="6180" w:hanging="180"/>
      </w:pPr>
    </w:lvl>
  </w:abstractNum>
  <w:abstractNum w:abstractNumId="11" w15:restartNumberingAfterBreak="0">
    <w:nsid w:val="5DCA4D1E"/>
    <w:multiLevelType w:val="hybridMultilevel"/>
    <w:tmpl w:val="40403F54"/>
    <w:lvl w:ilvl="0" w:tplc="E5324284">
      <w:start w:val="1"/>
      <w:numFmt w:val="lowerLetter"/>
      <w:lvlText w:val="%1)"/>
      <w:lvlJc w:val="left"/>
      <w:pPr>
        <w:ind w:left="644" w:hanging="360"/>
      </w:pPr>
      <w:rPr>
        <w:rFonts w:hint="default"/>
        <w:b w:val="0"/>
        <w:bCs/>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2" w15:restartNumberingAfterBreak="0">
    <w:nsid w:val="786D3936"/>
    <w:multiLevelType w:val="multilevel"/>
    <w:tmpl w:val="20222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C5467B3"/>
    <w:multiLevelType w:val="hybridMultilevel"/>
    <w:tmpl w:val="16425CC8"/>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start w:val="1"/>
      <w:numFmt w:val="lowerLetter"/>
      <w:lvlText w:val="%8."/>
      <w:lvlJc w:val="left"/>
      <w:pPr>
        <w:ind w:left="5400" w:hanging="360"/>
      </w:pPr>
    </w:lvl>
    <w:lvl w:ilvl="8" w:tplc="041B001B">
      <w:start w:val="1"/>
      <w:numFmt w:val="lowerRoman"/>
      <w:lvlText w:val="%9."/>
      <w:lvlJc w:val="right"/>
      <w:pPr>
        <w:ind w:left="6120" w:hanging="180"/>
      </w:pPr>
    </w:lvl>
  </w:abstractNum>
  <w:num w:numId="1" w16cid:durableId="1491748123">
    <w:abstractNumId w:val="10"/>
  </w:num>
  <w:num w:numId="2" w16cid:durableId="548886298">
    <w:abstractNumId w:val="9"/>
  </w:num>
  <w:num w:numId="3" w16cid:durableId="1853294795">
    <w:abstractNumId w:val="2"/>
  </w:num>
  <w:num w:numId="4" w16cid:durableId="1981568380">
    <w:abstractNumId w:val="8"/>
  </w:num>
  <w:num w:numId="5" w16cid:durableId="1985046015">
    <w:abstractNumId w:val="11"/>
  </w:num>
  <w:num w:numId="6" w16cid:durableId="10849116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0512785">
    <w:abstractNumId w:val="1"/>
  </w:num>
  <w:num w:numId="8" w16cid:durableId="355346297">
    <w:abstractNumId w:val="5"/>
  </w:num>
  <w:num w:numId="9" w16cid:durableId="2008164450">
    <w:abstractNumId w:val="3"/>
  </w:num>
  <w:num w:numId="10" w16cid:durableId="411463581">
    <w:abstractNumId w:val="12"/>
  </w:num>
  <w:num w:numId="11" w16cid:durableId="868252978">
    <w:abstractNumId w:val="6"/>
  </w:num>
  <w:num w:numId="12" w16cid:durableId="949823351">
    <w:abstractNumId w:val="4"/>
  </w:num>
  <w:num w:numId="13" w16cid:durableId="218058109">
    <w:abstractNumId w:val="7"/>
  </w:num>
  <w:num w:numId="14" w16cid:durableId="8277434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A2C"/>
    <w:rsid w:val="000350C7"/>
    <w:rsid w:val="00047B30"/>
    <w:rsid w:val="00097030"/>
    <w:rsid w:val="000E05D9"/>
    <w:rsid w:val="001077E7"/>
    <w:rsid w:val="00121741"/>
    <w:rsid w:val="0019438D"/>
    <w:rsid w:val="00195FEF"/>
    <w:rsid w:val="001F4F57"/>
    <w:rsid w:val="00203DB7"/>
    <w:rsid w:val="002401A3"/>
    <w:rsid w:val="00240FB7"/>
    <w:rsid w:val="002459CF"/>
    <w:rsid w:val="00263B9F"/>
    <w:rsid w:val="00284127"/>
    <w:rsid w:val="002A340A"/>
    <w:rsid w:val="002E12B4"/>
    <w:rsid w:val="002F775D"/>
    <w:rsid w:val="00302A2C"/>
    <w:rsid w:val="003527EE"/>
    <w:rsid w:val="003D5785"/>
    <w:rsid w:val="00406C5D"/>
    <w:rsid w:val="004F2B11"/>
    <w:rsid w:val="00510720"/>
    <w:rsid w:val="00591131"/>
    <w:rsid w:val="005A02FF"/>
    <w:rsid w:val="005F07BE"/>
    <w:rsid w:val="005F7CB3"/>
    <w:rsid w:val="00677CE9"/>
    <w:rsid w:val="006E2CF2"/>
    <w:rsid w:val="006F3CDD"/>
    <w:rsid w:val="00726CCB"/>
    <w:rsid w:val="00791205"/>
    <w:rsid w:val="007C5A4D"/>
    <w:rsid w:val="007F1A03"/>
    <w:rsid w:val="009406E4"/>
    <w:rsid w:val="00954626"/>
    <w:rsid w:val="00971AA1"/>
    <w:rsid w:val="00A0385C"/>
    <w:rsid w:val="00A13F23"/>
    <w:rsid w:val="00A77978"/>
    <w:rsid w:val="00A96ADB"/>
    <w:rsid w:val="00AE60E8"/>
    <w:rsid w:val="00B1503C"/>
    <w:rsid w:val="00B16696"/>
    <w:rsid w:val="00B2241B"/>
    <w:rsid w:val="00B3398D"/>
    <w:rsid w:val="00B6052F"/>
    <w:rsid w:val="00B7098B"/>
    <w:rsid w:val="00B819C4"/>
    <w:rsid w:val="00BA4392"/>
    <w:rsid w:val="00BA48BE"/>
    <w:rsid w:val="00C43123"/>
    <w:rsid w:val="00CC77DA"/>
    <w:rsid w:val="00D446CF"/>
    <w:rsid w:val="00D67EE0"/>
    <w:rsid w:val="00D92010"/>
    <w:rsid w:val="00DC0AB6"/>
    <w:rsid w:val="00DF7995"/>
    <w:rsid w:val="00E0004F"/>
    <w:rsid w:val="00E27277"/>
    <w:rsid w:val="00E342BE"/>
    <w:rsid w:val="00E34696"/>
    <w:rsid w:val="00EB1D90"/>
    <w:rsid w:val="00F1203A"/>
    <w:rsid w:val="00F26E79"/>
    <w:rsid w:val="00F35D15"/>
    <w:rsid w:val="00F639E7"/>
    <w:rsid w:val="00FB6606"/>
    <w:rsid w:val="00FB787B"/>
    <w:rsid w:val="00FF2CB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DA6AA91"/>
  <w15:chartTrackingRefBased/>
  <w15:docId w15:val="{E401BA48-B2AB-40EE-A8FF-2C1A48015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sk-S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971AA1"/>
    <w:pPr>
      <w:spacing w:after="160" w:line="259" w:lineRule="auto"/>
    </w:pPr>
    <w:rPr>
      <w:rFonts w:asciiTheme="minorHAnsi" w:eastAsia="Times New Roman" w:hAnsiTheme="minorHAnsi" w:cs="Times New Roman"/>
      <w:sz w:val="22"/>
      <w:szCs w:val="22"/>
    </w:rPr>
  </w:style>
  <w:style w:type="paragraph" w:styleId="Nadpis1">
    <w:name w:val="heading 1"/>
    <w:basedOn w:val="Normlny"/>
    <w:next w:val="Normlny"/>
    <w:link w:val="Nadpis1Char"/>
    <w:uiPriority w:val="9"/>
    <w:qFormat/>
    <w:rsid w:val="00302A2C"/>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Nadpis2">
    <w:name w:val="heading 2"/>
    <w:basedOn w:val="Normlny"/>
    <w:next w:val="Normlny"/>
    <w:link w:val="Nadpis2Char"/>
    <w:uiPriority w:val="9"/>
    <w:semiHidden/>
    <w:unhideWhenUsed/>
    <w:qFormat/>
    <w:rsid w:val="00302A2C"/>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dpis3">
    <w:name w:val="heading 3"/>
    <w:basedOn w:val="Normlny"/>
    <w:next w:val="Normlny"/>
    <w:link w:val="Nadpis3Char"/>
    <w:uiPriority w:val="9"/>
    <w:semiHidden/>
    <w:unhideWhenUsed/>
    <w:qFormat/>
    <w:rsid w:val="00302A2C"/>
    <w:pPr>
      <w:keepNext/>
      <w:keepLines/>
      <w:spacing w:before="160" w:after="80"/>
      <w:outlineLvl w:val="2"/>
    </w:pPr>
    <w:rPr>
      <w:rFonts w:eastAsiaTheme="majorEastAsia" w:cstheme="majorBidi"/>
      <w:color w:val="365F91" w:themeColor="accent1" w:themeShade="BF"/>
      <w:sz w:val="28"/>
      <w:szCs w:val="28"/>
    </w:rPr>
  </w:style>
  <w:style w:type="paragraph" w:styleId="Nadpis4">
    <w:name w:val="heading 4"/>
    <w:basedOn w:val="Normlny"/>
    <w:next w:val="Normlny"/>
    <w:link w:val="Nadpis4Char"/>
    <w:uiPriority w:val="9"/>
    <w:semiHidden/>
    <w:unhideWhenUsed/>
    <w:qFormat/>
    <w:rsid w:val="00302A2C"/>
    <w:pPr>
      <w:keepNext/>
      <w:keepLines/>
      <w:spacing w:before="80" w:after="40"/>
      <w:outlineLvl w:val="3"/>
    </w:pPr>
    <w:rPr>
      <w:rFonts w:eastAsiaTheme="majorEastAsia" w:cstheme="majorBidi"/>
      <w:i/>
      <w:iCs/>
      <w:color w:val="365F91" w:themeColor="accent1" w:themeShade="BF"/>
    </w:rPr>
  </w:style>
  <w:style w:type="paragraph" w:styleId="Nadpis5">
    <w:name w:val="heading 5"/>
    <w:basedOn w:val="Normlny"/>
    <w:next w:val="Normlny"/>
    <w:link w:val="Nadpis5Char"/>
    <w:uiPriority w:val="9"/>
    <w:semiHidden/>
    <w:unhideWhenUsed/>
    <w:qFormat/>
    <w:rsid w:val="00302A2C"/>
    <w:pPr>
      <w:keepNext/>
      <w:keepLines/>
      <w:spacing w:before="80" w:after="40"/>
      <w:outlineLvl w:val="4"/>
    </w:pPr>
    <w:rPr>
      <w:rFonts w:eastAsiaTheme="majorEastAsia" w:cstheme="majorBidi"/>
      <w:color w:val="365F91" w:themeColor="accent1" w:themeShade="BF"/>
    </w:rPr>
  </w:style>
  <w:style w:type="paragraph" w:styleId="Nadpis6">
    <w:name w:val="heading 6"/>
    <w:basedOn w:val="Normlny"/>
    <w:next w:val="Normlny"/>
    <w:link w:val="Nadpis6Char"/>
    <w:uiPriority w:val="9"/>
    <w:semiHidden/>
    <w:unhideWhenUsed/>
    <w:qFormat/>
    <w:rsid w:val="00302A2C"/>
    <w:pPr>
      <w:keepNext/>
      <w:keepLines/>
      <w:spacing w:before="4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302A2C"/>
    <w:pPr>
      <w:keepNext/>
      <w:keepLines/>
      <w:spacing w:before="4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302A2C"/>
    <w:pPr>
      <w:keepNext/>
      <w:keepLines/>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302A2C"/>
    <w:pPr>
      <w:keepNext/>
      <w:keepLines/>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302A2C"/>
    <w:rPr>
      <w:rFonts w:asciiTheme="majorHAnsi" w:eastAsiaTheme="majorEastAsia" w:hAnsiTheme="majorHAnsi" w:cstheme="majorBidi"/>
      <w:color w:val="365F91" w:themeColor="accent1" w:themeShade="BF"/>
      <w:sz w:val="40"/>
      <w:szCs w:val="40"/>
    </w:rPr>
  </w:style>
  <w:style w:type="character" w:customStyle="1" w:styleId="Nadpis2Char">
    <w:name w:val="Nadpis 2 Char"/>
    <w:basedOn w:val="Predvolenpsmoodseku"/>
    <w:link w:val="Nadpis2"/>
    <w:uiPriority w:val="9"/>
    <w:semiHidden/>
    <w:rsid w:val="00302A2C"/>
    <w:rPr>
      <w:rFonts w:asciiTheme="majorHAnsi" w:eastAsiaTheme="majorEastAsia" w:hAnsiTheme="majorHAnsi" w:cstheme="majorBidi"/>
      <w:color w:val="365F91" w:themeColor="accent1" w:themeShade="BF"/>
      <w:sz w:val="32"/>
      <w:szCs w:val="32"/>
    </w:rPr>
  </w:style>
  <w:style w:type="character" w:customStyle="1" w:styleId="Nadpis3Char">
    <w:name w:val="Nadpis 3 Char"/>
    <w:basedOn w:val="Predvolenpsmoodseku"/>
    <w:link w:val="Nadpis3"/>
    <w:uiPriority w:val="9"/>
    <w:semiHidden/>
    <w:rsid w:val="00302A2C"/>
    <w:rPr>
      <w:rFonts w:asciiTheme="minorHAnsi" w:eastAsiaTheme="majorEastAsia" w:hAnsiTheme="minorHAnsi" w:cstheme="majorBidi"/>
      <w:color w:val="365F91" w:themeColor="accent1" w:themeShade="BF"/>
      <w:sz w:val="28"/>
      <w:szCs w:val="28"/>
    </w:rPr>
  </w:style>
  <w:style w:type="character" w:customStyle="1" w:styleId="Nadpis4Char">
    <w:name w:val="Nadpis 4 Char"/>
    <w:basedOn w:val="Predvolenpsmoodseku"/>
    <w:link w:val="Nadpis4"/>
    <w:uiPriority w:val="9"/>
    <w:semiHidden/>
    <w:rsid w:val="00302A2C"/>
    <w:rPr>
      <w:rFonts w:asciiTheme="minorHAnsi" w:eastAsiaTheme="majorEastAsia" w:hAnsiTheme="minorHAnsi" w:cstheme="majorBidi"/>
      <w:i/>
      <w:iCs/>
      <w:color w:val="365F91" w:themeColor="accent1" w:themeShade="BF"/>
    </w:rPr>
  </w:style>
  <w:style w:type="character" w:customStyle="1" w:styleId="Nadpis5Char">
    <w:name w:val="Nadpis 5 Char"/>
    <w:basedOn w:val="Predvolenpsmoodseku"/>
    <w:link w:val="Nadpis5"/>
    <w:uiPriority w:val="9"/>
    <w:semiHidden/>
    <w:rsid w:val="00302A2C"/>
    <w:rPr>
      <w:rFonts w:asciiTheme="minorHAnsi" w:eastAsiaTheme="majorEastAsia" w:hAnsiTheme="minorHAnsi" w:cstheme="majorBidi"/>
      <w:color w:val="365F91" w:themeColor="accent1" w:themeShade="BF"/>
    </w:rPr>
  </w:style>
  <w:style w:type="character" w:customStyle="1" w:styleId="Nadpis6Char">
    <w:name w:val="Nadpis 6 Char"/>
    <w:basedOn w:val="Predvolenpsmoodseku"/>
    <w:link w:val="Nadpis6"/>
    <w:uiPriority w:val="9"/>
    <w:semiHidden/>
    <w:rsid w:val="00302A2C"/>
    <w:rPr>
      <w:rFonts w:asciiTheme="minorHAnsi" w:eastAsiaTheme="majorEastAsia" w:hAnsiTheme="minorHAnsi" w:cstheme="majorBidi"/>
      <w:i/>
      <w:iCs/>
      <w:color w:val="595959" w:themeColor="text1" w:themeTint="A6"/>
    </w:rPr>
  </w:style>
  <w:style w:type="character" w:customStyle="1" w:styleId="Nadpis7Char">
    <w:name w:val="Nadpis 7 Char"/>
    <w:basedOn w:val="Predvolenpsmoodseku"/>
    <w:link w:val="Nadpis7"/>
    <w:uiPriority w:val="9"/>
    <w:semiHidden/>
    <w:rsid w:val="00302A2C"/>
    <w:rPr>
      <w:rFonts w:asciiTheme="minorHAnsi" w:eastAsiaTheme="majorEastAsia" w:hAnsiTheme="minorHAnsi" w:cstheme="majorBidi"/>
      <w:color w:val="595959" w:themeColor="text1" w:themeTint="A6"/>
    </w:rPr>
  </w:style>
  <w:style w:type="character" w:customStyle="1" w:styleId="Nadpis8Char">
    <w:name w:val="Nadpis 8 Char"/>
    <w:basedOn w:val="Predvolenpsmoodseku"/>
    <w:link w:val="Nadpis8"/>
    <w:uiPriority w:val="9"/>
    <w:semiHidden/>
    <w:rsid w:val="00302A2C"/>
    <w:rPr>
      <w:rFonts w:asciiTheme="minorHAnsi" w:eastAsiaTheme="majorEastAsia" w:hAnsiTheme="minorHAnsi" w:cstheme="majorBidi"/>
      <w:i/>
      <w:iCs/>
      <w:color w:val="272727" w:themeColor="text1" w:themeTint="D8"/>
    </w:rPr>
  </w:style>
  <w:style w:type="character" w:customStyle="1" w:styleId="Nadpis9Char">
    <w:name w:val="Nadpis 9 Char"/>
    <w:basedOn w:val="Predvolenpsmoodseku"/>
    <w:link w:val="Nadpis9"/>
    <w:uiPriority w:val="9"/>
    <w:semiHidden/>
    <w:rsid w:val="00302A2C"/>
    <w:rPr>
      <w:rFonts w:asciiTheme="minorHAnsi" w:eastAsiaTheme="majorEastAsia" w:hAnsiTheme="minorHAnsi" w:cstheme="majorBidi"/>
      <w:color w:val="272727" w:themeColor="text1" w:themeTint="D8"/>
    </w:rPr>
  </w:style>
  <w:style w:type="paragraph" w:styleId="Nzov">
    <w:name w:val="Title"/>
    <w:basedOn w:val="Normlny"/>
    <w:next w:val="Normlny"/>
    <w:link w:val="NzovChar"/>
    <w:uiPriority w:val="10"/>
    <w:qFormat/>
    <w:rsid w:val="00302A2C"/>
    <w:pPr>
      <w:spacing w:after="80"/>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302A2C"/>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302A2C"/>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302A2C"/>
    <w:rPr>
      <w:rFonts w:asciiTheme="minorHAnsi" w:eastAsiaTheme="majorEastAsia" w:hAnsiTheme="minorHAnsi" w:cstheme="majorBidi"/>
      <w:color w:val="595959" w:themeColor="text1" w:themeTint="A6"/>
      <w:spacing w:val="15"/>
      <w:sz w:val="28"/>
      <w:szCs w:val="28"/>
    </w:rPr>
  </w:style>
  <w:style w:type="paragraph" w:styleId="Citcia">
    <w:name w:val="Quote"/>
    <w:basedOn w:val="Normlny"/>
    <w:next w:val="Normlny"/>
    <w:link w:val="CitciaChar"/>
    <w:uiPriority w:val="29"/>
    <w:qFormat/>
    <w:rsid w:val="00302A2C"/>
    <w:pPr>
      <w:spacing w:before="160"/>
      <w:jc w:val="center"/>
    </w:pPr>
    <w:rPr>
      <w:i/>
      <w:iCs/>
      <w:color w:val="404040" w:themeColor="text1" w:themeTint="BF"/>
    </w:rPr>
  </w:style>
  <w:style w:type="character" w:customStyle="1" w:styleId="CitciaChar">
    <w:name w:val="Citácia Char"/>
    <w:basedOn w:val="Predvolenpsmoodseku"/>
    <w:link w:val="Citcia"/>
    <w:uiPriority w:val="29"/>
    <w:rsid w:val="00302A2C"/>
    <w:rPr>
      <w:i/>
      <w:iCs/>
      <w:color w:val="404040" w:themeColor="text1" w:themeTint="BF"/>
    </w:rPr>
  </w:style>
  <w:style w:type="paragraph" w:styleId="Odsekzoznamu">
    <w:name w:val="List Paragraph"/>
    <w:basedOn w:val="Normlny"/>
    <w:uiPriority w:val="34"/>
    <w:qFormat/>
    <w:rsid w:val="00302A2C"/>
    <w:pPr>
      <w:ind w:left="720"/>
      <w:contextualSpacing/>
    </w:pPr>
  </w:style>
  <w:style w:type="character" w:styleId="Intenzvnezvraznenie">
    <w:name w:val="Intense Emphasis"/>
    <w:basedOn w:val="Predvolenpsmoodseku"/>
    <w:uiPriority w:val="21"/>
    <w:qFormat/>
    <w:rsid w:val="00302A2C"/>
    <w:rPr>
      <w:i/>
      <w:iCs/>
      <w:color w:val="365F91" w:themeColor="accent1" w:themeShade="BF"/>
    </w:rPr>
  </w:style>
  <w:style w:type="paragraph" w:styleId="Zvraznencitcia">
    <w:name w:val="Intense Quote"/>
    <w:basedOn w:val="Normlny"/>
    <w:next w:val="Normlny"/>
    <w:link w:val="ZvraznencitciaChar"/>
    <w:uiPriority w:val="30"/>
    <w:qFormat/>
    <w:rsid w:val="00302A2C"/>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ZvraznencitciaChar">
    <w:name w:val="Zvýraznená citácia Char"/>
    <w:basedOn w:val="Predvolenpsmoodseku"/>
    <w:link w:val="Zvraznencitcia"/>
    <w:uiPriority w:val="30"/>
    <w:rsid w:val="00302A2C"/>
    <w:rPr>
      <w:i/>
      <w:iCs/>
      <w:color w:val="365F91" w:themeColor="accent1" w:themeShade="BF"/>
    </w:rPr>
  </w:style>
  <w:style w:type="character" w:styleId="Zvraznenodkaz">
    <w:name w:val="Intense Reference"/>
    <w:basedOn w:val="Predvolenpsmoodseku"/>
    <w:uiPriority w:val="32"/>
    <w:qFormat/>
    <w:rsid w:val="00302A2C"/>
    <w:rPr>
      <w:b/>
      <w:bCs/>
      <w:smallCaps/>
      <w:color w:val="365F91" w:themeColor="accent1" w:themeShade="BF"/>
      <w:spacing w:val="5"/>
    </w:rPr>
  </w:style>
  <w:style w:type="paragraph" w:styleId="Hlavika">
    <w:name w:val="header"/>
    <w:basedOn w:val="Normlny"/>
    <w:link w:val="HlavikaChar"/>
    <w:uiPriority w:val="99"/>
    <w:unhideWhenUsed/>
    <w:rsid w:val="00CC77DA"/>
    <w:pPr>
      <w:tabs>
        <w:tab w:val="center" w:pos="4536"/>
        <w:tab w:val="right" w:pos="9072"/>
      </w:tabs>
    </w:pPr>
  </w:style>
  <w:style w:type="character" w:customStyle="1" w:styleId="HlavikaChar">
    <w:name w:val="Hlavička Char"/>
    <w:basedOn w:val="Predvolenpsmoodseku"/>
    <w:link w:val="Hlavika"/>
    <w:uiPriority w:val="99"/>
    <w:rsid w:val="00CC77DA"/>
  </w:style>
  <w:style w:type="paragraph" w:styleId="Pta">
    <w:name w:val="footer"/>
    <w:basedOn w:val="Normlny"/>
    <w:link w:val="PtaChar"/>
    <w:uiPriority w:val="99"/>
    <w:unhideWhenUsed/>
    <w:rsid w:val="00CC77DA"/>
    <w:pPr>
      <w:tabs>
        <w:tab w:val="center" w:pos="4536"/>
        <w:tab w:val="right" w:pos="9072"/>
      </w:tabs>
    </w:pPr>
  </w:style>
  <w:style w:type="character" w:customStyle="1" w:styleId="PtaChar">
    <w:name w:val="Päta Char"/>
    <w:basedOn w:val="Predvolenpsmoodseku"/>
    <w:link w:val="Pta"/>
    <w:uiPriority w:val="99"/>
    <w:rsid w:val="00CC77DA"/>
  </w:style>
  <w:style w:type="paragraph" w:customStyle="1" w:styleId="Default">
    <w:name w:val="Default"/>
    <w:rsid w:val="00CC77DA"/>
    <w:pPr>
      <w:autoSpaceDE w:val="0"/>
      <w:autoSpaceDN w:val="0"/>
      <w:adjustRightInd w:val="0"/>
    </w:pPr>
    <w:rPr>
      <w:rFonts w:ascii="Calibri" w:hAnsi="Calibri" w:cs="Calibri"/>
      <w:color w:val="000000"/>
    </w:rPr>
  </w:style>
  <w:style w:type="table" w:styleId="Mriekatabuky">
    <w:name w:val="Table Grid"/>
    <w:basedOn w:val="Normlnatabuka"/>
    <w:uiPriority w:val="59"/>
    <w:rsid w:val="00971A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aliases w:val="Text poznámky pod čiarou 007,Text poznámky pod čiarou 007 Char Char,Text poznámky pod čiarou 007 Char Char Char Char,Text poznámky pod čiarou 007 Char Char Char Char Char,_Poznámka pod čiarou,Text poznámky pod èiarou 007,stile 1"/>
    <w:basedOn w:val="Normlny"/>
    <w:link w:val="TextpoznmkypodiarouChar"/>
    <w:uiPriority w:val="99"/>
    <w:unhideWhenUsed/>
    <w:qFormat/>
    <w:rsid w:val="00B6052F"/>
    <w:pPr>
      <w:spacing w:after="0" w:line="240" w:lineRule="auto"/>
    </w:pPr>
    <w:rPr>
      <w:rFonts w:ascii="Calibri" w:eastAsiaTheme="minorHAnsi" w:hAnsi="Calibri" w:cs="Calibri"/>
      <w:sz w:val="20"/>
      <w:szCs w:val="20"/>
    </w:rPr>
  </w:style>
  <w:style w:type="character" w:customStyle="1" w:styleId="TextpoznmkypodiarouChar">
    <w:name w:val="Text poznámky pod čiarou Char"/>
    <w:aliases w:val="Text poznámky pod čiarou 007 Char,Text poznámky pod čiarou 007 Char Char Char,Text poznámky pod čiarou 007 Char Char Char Char Char1,Text poznámky pod čiarou 007 Char Char Char Char Char Char,_Poznámka pod čiarou Char"/>
    <w:basedOn w:val="Predvolenpsmoodseku"/>
    <w:link w:val="Textpoznmkypodiarou"/>
    <w:uiPriority w:val="99"/>
    <w:rsid w:val="00B6052F"/>
    <w:rPr>
      <w:rFonts w:ascii="Calibri" w:hAnsi="Calibri" w:cs="Calibri"/>
      <w:sz w:val="20"/>
      <w:szCs w:val="20"/>
    </w:rPr>
  </w:style>
  <w:style w:type="character" w:styleId="Odkaznapoznmkupodiarou">
    <w:name w:val="footnote reference"/>
    <w:basedOn w:val="Predvolenpsmoodseku"/>
    <w:uiPriority w:val="99"/>
    <w:semiHidden/>
    <w:unhideWhenUsed/>
    <w:rsid w:val="00B6052F"/>
    <w:rPr>
      <w:vertAlign w:val="superscript"/>
    </w:rPr>
  </w:style>
  <w:style w:type="character" w:styleId="Hypertextovprepojenie">
    <w:name w:val="Hyperlink"/>
    <w:basedOn w:val="Predvolenpsmoodseku"/>
    <w:uiPriority w:val="99"/>
    <w:unhideWhenUsed/>
    <w:rsid w:val="00B6052F"/>
    <w:rPr>
      <w:color w:val="0000FF" w:themeColor="hyperlink"/>
      <w:u w:val="single"/>
    </w:rPr>
  </w:style>
  <w:style w:type="character" w:styleId="Odkaznakomentr">
    <w:name w:val="annotation reference"/>
    <w:basedOn w:val="Predvolenpsmoodseku"/>
    <w:uiPriority w:val="99"/>
    <w:semiHidden/>
    <w:unhideWhenUsed/>
    <w:rsid w:val="00097030"/>
    <w:rPr>
      <w:sz w:val="16"/>
      <w:szCs w:val="16"/>
    </w:rPr>
  </w:style>
  <w:style w:type="paragraph" w:styleId="Textkomentra">
    <w:name w:val="annotation text"/>
    <w:basedOn w:val="Normlny"/>
    <w:link w:val="TextkomentraChar"/>
    <w:uiPriority w:val="99"/>
    <w:unhideWhenUsed/>
    <w:rsid w:val="00097030"/>
    <w:pPr>
      <w:spacing w:line="240" w:lineRule="auto"/>
    </w:pPr>
    <w:rPr>
      <w:sz w:val="20"/>
      <w:szCs w:val="20"/>
    </w:rPr>
  </w:style>
  <w:style w:type="character" w:customStyle="1" w:styleId="TextkomentraChar">
    <w:name w:val="Text komentára Char"/>
    <w:basedOn w:val="Predvolenpsmoodseku"/>
    <w:link w:val="Textkomentra"/>
    <w:uiPriority w:val="99"/>
    <w:rsid w:val="00097030"/>
    <w:rPr>
      <w:rFonts w:asciiTheme="minorHAnsi" w:eastAsia="Times New Roman" w:hAnsiTheme="minorHAnsi" w:cs="Times New Roman"/>
      <w:sz w:val="20"/>
      <w:szCs w:val="20"/>
    </w:rPr>
  </w:style>
  <w:style w:type="paragraph" w:styleId="Predmetkomentra">
    <w:name w:val="annotation subject"/>
    <w:basedOn w:val="Textkomentra"/>
    <w:next w:val="Textkomentra"/>
    <w:link w:val="PredmetkomentraChar"/>
    <w:uiPriority w:val="99"/>
    <w:semiHidden/>
    <w:unhideWhenUsed/>
    <w:rsid w:val="00097030"/>
    <w:rPr>
      <w:b/>
      <w:bCs/>
    </w:rPr>
  </w:style>
  <w:style w:type="character" w:customStyle="1" w:styleId="PredmetkomentraChar">
    <w:name w:val="Predmet komentára Char"/>
    <w:basedOn w:val="TextkomentraChar"/>
    <w:link w:val="Predmetkomentra"/>
    <w:uiPriority w:val="99"/>
    <w:semiHidden/>
    <w:rsid w:val="00097030"/>
    <w:rPr>
      <w:rFonts w:asciiTheme="minorHAnsi" w:eastAsia="Times New Roman" w:hAnsiTheme="minorHAnsi" w:cs="Times New Roman"/>
      <w:b/>
      <w:bCs/>
      <w:sz w:val="20"/>
      <w:szCs w:val="20"/>
    </w:rPr>
  </w:style>
  <w:style w:type="table" w:styleId="Tabukasmriekou1svetlzvraznenie1">
    <w:name w:val="Grid Table 1 Light Accent 1"/>
    <w:basedOn w:val="Normlnatabuka"/>
    <w:uiPriority w:val="46"/>
    <w:rsid w:val="00A0385C"/>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ukasmriekou4zvraznenie1">
    <w:name w:val="Grid Table 4 Accent 1"/>
    <w:basedOn w:val="Normlnatabuka"/>
    <w:uiPriority w:val="49"/>
    <w:rsid w:val="003527E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ukasmriekou3">
    <w:name w:val="Grid Table 3"/>
    <w:basedOn w:val="Normlnatabuka"/>
    <w:uiPriority w:val="48"/>
    <w:rsid w:val="003527E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431560">
      <w:bodyDiv w:val="1"/>
      <w:marLeft w:val="0"/>
      <w:marRight w:val="0"/>
      <w:marTop w:val="0"/>
      <w:marBottom w:val="0"/>
      <w:divBdr>
        <w:top w:val="none" w:sz="0" w:space="0" w:color="auto"/>
        <w:left w:val="none" w:sz="0" w:space="0" w:color="auto"/>
        <w:bottom w:val="none" w:sz="0" w:space="0" w:color="auto"/>
        <w:right w:val="none" w:sz="0" w:space="0" w:color="auto"/>
      </w:divBdr>
      <w:divsChild>
        <w:div w:id="15235882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7386295">
      <w:bodyDiv w:val="1"/>
      <w:marLeft w:val="0"/>
      <w:marRight w:val="0"/>
      <w:marTop w:val="0"/>
      <w:marBottom w:val="0"/>
      <w:divBdr>
        <w:top w:val="none" w:sz="0" w:space="0" w:color="auto"/>
        <w:left w:val="none" w:sz="0" w:space="0" w:color="auto"/>
        <w:bottom w:val="none" w:sz="0" w:space="0" w:color="auto"/>
        <w:right w:val="none" w:sz="0" w:space="0" w:color="auto"/>
      </w:divBdr>
    </w:div>
    <w:div w:id="755327799">
      <w:bodyDiv w:val="1"/>
      <w:marLeft w:val="0"/>
      <w:marRight w:val="0"/>
      <w:marTop w:val="0"/>
      <w:marBottom w:val="0"/>
      <w:divBdr>
        <w:top w:val="none" w:sz="0" w:space="0" w:color="auto"/>
        <w:left w:val="none" w:sz="0" w:space="0" w:color="auto"/>
        <w:bottom w:val="none" w:sz="0" w:space="0" w:color="auto"/>
        <w:right w:val="none" w:sz="0" w:space="0" w:color="auto"/>
      </w:divBdr>
    </w:div>
    <w:div w:id="904804330">
      <w:bodyDiv w:val="1"/>
      <w:marLeft w:val="0"/>
      <w:marRight w:val="0"/>
      <w:marTop w:val="0"/>
      <w:marBottom w:val="0"/>
      <w:divBdr>
        <w:top w:val="none" w:sz="0" w:space="0" w:color="auto"/>
        <w:left w:val="none" w:sz="0" w:space="0" w:color="auto"/>
        <w:bottom w:val="none" w:sz="0" w:space="0" w:color="auto"/>
        <w:right w:val="none" w:sz="0" w:space="0" w:color="auto"/>
      </w:divBdr>
    </w:div>
    <w:div w:id="975766692">
      <w:bodyDiv w:val="1"/>
      <w:marLeft w:val="0"/>
      <w:marRight w:val="0"/>
      <w:marTop w:val="0"/>
      <w:marBottom w:val="0"/>
      <w:divBdr>
        <w:top w:val="none" w:sz="0" w:space="0" w:color="auto"/>
        <w:left w:val="none" w:sz="0" w:space="0" w:color="auto"/>
        <w:bottom w:val="none" w:sz="0" w:space="0" w:color="auto"/>
        <w:right w:val="none" w:sz="0" w:space="0" w:color="auto"/>
      </w:divBdr>
    </w:div>
    <w:div w:id="1130515778">
      <w:bodyDiv w:val="1"/>
      <w:marLeft w:val="0"/>
      <w:marRight w:val="0"/>
      <w:marTop w:val="0"/>
      <w:marBottom w:val="0"/>
      <w:divBdr>
        <w:top w:val="none" w:sz="0" w:space="0" w:color="auto"/>
        <w:left w:val="none" w:sz="0" w:space="0" w:color="auto"/>
        <w:bottom w:val="none" w:sz="0" w:space="0" w:color="auto"/>
        <w:right w:val="none" w:sz="0" w:space="0" w:color="auto"/>
      </w:divBdr>
    </w:div>
    <w:div w:id="1401632675">
      <w:bodyDiv w:val="1"/>
      <w:marLeft w:val="0"/>
      <w:marRight w:val="0"/>
      <w:marTop w:val="0"/>
      <w:marBottom w:val="0"/>
      <w:divBdr>
        <w:top w:val="none" w:sz="0" w:space="0" w:color="auto"/>
        <w:left w:val="none" w:sz="0" w:space="0" w:color="auto"/>
        <w:bottom w:val="none" w:sz="0" w:space="0" w:color="auto"/>
        <w:right w:val="none" w:sz="0" w:space="0" w:color="auto"/>
      </w:divBdr>
    </w:div>
    <w:div w:id="1418559097">
      <w:bodyDiv w:val="1"/>
      <w:marLeft w:val="0"/>
      <w:marRight w:val="0"/>
      <w:marTop w:val="0"/>
      <w:marBottom w:val="0"/>
      <w:divBdr>
        <w:top w:val="none" w:sz="0" w:space="0" w:color="auto"/>
        <w:left w:val="none" w:sz="0" w:space="0" w:color="auto"/>
        <w:bottom w:val="none" w:sz="0" w:space="0" w:color="auto"/>
        <w:right w:val="none" w:sz="0" w:space="0" w:color="auto"/>
      </w:divBdr>
    </w:div>
    <w:div w:id="1679622760">
      <w:bodyDiv w:val="1"/>
      <w:marLeft w:val="0"/>
      <w:marRight w:val="0"/>
      <w:marTop w:val="0"/>
      <w:marBottom w:val="0"/>
      <w:divBdr>
        <w:top w:val="none" w:sz="0" w:space="0" w:color="auto"/>
        <w:left w:val="none" w:sz="0" w:space="0" w:color="auto"/>
        <w:bottom w:val="none" w:sz="0" w:space="0" w:color="auto"/>
        <w:right w:val="none" w:sz="0" w:space="0" w:color="auto"/>
      </w:divBdr>
      <w:divsChild>
        <w:div w:id="3467140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706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okovania.gov.sk/RVL/Material/27752/1"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health.gov.sk/Titulka" TargetMode="External"/><Relationship Id="rId1" Type="http://schemas.openxmlformats.org/officeDocument/2006/relationships/image" Target="media/image1.jpeg"/><Relationship Id="rId5" Type="http://schemas.openxmlformats.org/officeDocument/2006/relationships/image" Target="media/image4.jpeg"/><Relationship Id="rId4" Type="http://schemas.openxmlformats.org/officeDocument/2006/relationships/image" Target="media/image3.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á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504</Words>
  <Characters>2874</Characters>
  <Application>Microsoft Office Word</Application>
  <DocSecurity>0</DocSecurity>
  <Lines>23</Lines>
  <Paragraphs>6</Paragraphs>
  <ScaleCrop>false</ScaleCrop>
  <HeadingPairs>
    <vt:vector size="2" baseType="variant">
      <vt:variant>
        <vt:lpstr>Názov</vt:lpstr>
      </vt:variant>
      <vt:variant>
        <vt:i4>1</vt:i4>
      </vt:variant>
    </vt:vector>
  </HeadingPairs>
  <TitlesOfParts>
    <vt:vector size="1" baseType="lpstr">
      <vt:lpstr/>
    </vt:vector>
  </TitlesOfParts>
  <Company>Zilinsky samospravny kraj</Company>
  <LinksUpToDate>false</LinksUpToDate>
  <CharactersWithSpaces>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Mizeráková Jana</dc:creator>
  <cp:keywords/>
  <dc:description/>
  <cp:lastModifiedBy>Zbínová Marcela</cp:lastModifiedBy>
  <cp:revision>8</cp:revision>
  <cp:lastPrinted>2026-03-03T12:24:00Z</cp:lastPrinted>
  <dcterms:created xsi:type="dcterms:W3CDTF">2026-04-14T10:27:00Z</dcterms:created>
  <dcterms:modified xsi:type="dcterms:W3CDTF">2026-05-12T10:45:00Z</dcterms:modified>
</cp:coreProperties>
</file>